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83" w:rsidRPr="007162E2" w:rsidRDefault="00782483" w:rsidP="00782483">
      <w:pPr>
        <w:tabs>
          <w:tab w:val="left" w:pos="-180"/>
          <w:tab w:val="right" w:pos="1980"/>
          <w:tab w:val="left" w:pos="2160"/>
          <w:tab w:val="left" w:pos="4320"/>
        </w:tabs>
        <w:rPr>
          <w:rFonts w:ascii="Calibri" w:hAnsi="Calibri" w:cs="Calibri"/>
        </w:rPr>
      </w:pPr>
    </w:p>
    <w:p w:rsidR="00782483" w:rsidRPr="00782483" w:rsidRDefault="00782483" w:rsidP="00782483">
      <w:pPr>
        <w:tabs>
          <w:tab w:val="left" w:pos="-180"/>
          <w:tab w:val="right" w:pos="1980"/>
          <w:tab w:val="left" w:pos="2160"/>
          <w:tab w:val="left" w:pos="4320"/>
        </w:tabs>
        <w:rPr>
          <w:rFonts w:ascii="Calibri" w:hAnsi="Calibri" w:cs="Calibri"/>
          <w:b/>
          <w:sz w:val="28"/>
          <w:szCs w:val="28"/>
        </w:rPr>
      </w:pP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EC2ADC">
        <w:rPr>
          <w:rFonts w:ascii="Calibri" w:hAnsi="Calibri" w:cs="Calibri"/>
          <w:sz w:val="26"/>
          <w:szCs w:val="26"/>
        </w:rPr>
        <w:t>TKM</w:t>
      </w:r>
      <w:r w:rsidRPr="00782483">
        <w:rPr>
          <w:rFonts w:ascii="Calibri" w:hAnsi="Calibri" w:cs="Calibri"/>
          <w:sz w:val="26"/>
          <w:szCs w:val="26"/>
        </w:rPr>
        <w:t>/RFQ/</w:t>
      </w:r>
      <w:r w:rsidR="006C5F41">
        <w:rPr>
          <w:rFonts w:ascii="Calibri" w:hAnsi="Calibri" w:cs="Calibri"/>
          <w:sz w:val="26"/>
          <w:szCs w:val="26"/>
        </w:rPr>
        <w:t>17</w:t>
      </w:r>
      <w:r w:rsidRPr="00782483">
        <w:rPr>
          <w:rFonts w:ascii="Calibri" w:hAnsi="Calibri" w:cs="Calibri"/>
          <w:sz w:val="26"/>
          <w:szCs w:val="26"/>
        </w:rPr>
        <w:t>/</w:t>
      </w:r>
      <w:r w:rsidR="006C5F41">
        <w:rPr>
          <w:rFonts w:ascii="Calibri" w:hAnsi="Calibri" w:cs="Calibri"/>
          <w:sz w:val="26"/>
          <w:szCs w:val="26"/>
        </w:rPr>
        <w:t>04</w:t>
      </w:r>
      <w:r w:rsidRPr="00782483">
        <w:rPr>
          <w:rFonts w:ascii="Calibri" w:hAnsi="Calibri" w:cs="Calibri"/>
          <w:sz w:val="26"/>
          <w:szCs w:val="26"/>
        </w:rPr>
        <w:t xml:space="preserve"> </w:t>
      </w:r>
    </w:p>
    <w:p w:rsidR="00782483" w:rsidRPr="00782483" w:rsidRDefault="00782483" w:rsidP="00782483">
      <w:pPr>
        <w:jc w:val="center"/>
        <w:rPr>
          <w:rFonts w:ascii="Calibri" w:hAnsi="Calibri" w:cs="Calibri"/>
          <w:sz w:val="22"/>
          <w:szCs w:val="22"/>
        </w:rPr>
      </w:pP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782483" w:rsidRPr="00C82838" w:rsidRDefault="00D435BB"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rsidR="00782483" w:rsidRPr="00C82838" w:rsidRDefault="00782483" w:rsidP="00782483">
      <w:pPr>
        <w:jc w:val="both"/>
        <w:rPr>
          <w:rFonts w:ascii="Calibri" w:hAnsi="Calibri" w:cs="Calibri"/>
          <w:sz w:val="22"/>
          <w:szCs w:val="22"/>
        </w:rPr>
      </w:pPr>
    </w:p>
    <w:p w:rsidR="00782483" w:rsidRDefault="00782483" w:rsidP="00782483">
      <w:pPr>
        <w:jc w:val="center"/>
        <w:rPr>
          <w:rFonts w:ascii="Calibri" w:hAnsi="Calibri" w:cs="Calibri"/>
          <w:b/>
          <w:sz w:val="22"/>
          <w:szCs w:val="22"/>
        </w:rPr>
      </w:pPr>
      <w:r w:rsidRPr="007F40FD">
        <w:rPr>
          <w:rFonts w:ascii="Calibri" w:hAnsi="Calibri" w:cs="Calibri"/>
          <w:b/>
          <w:sz w:val="22"/>
          <w:szCs w:val="22"/>
        </w:rPr>
        <w:t>“</w:t>
      </w:r>
      <w:r w:rsidR="002173C1" w:rsidRPr="007F40FD">
        <w:rPr>
          <w:rFonts w:ascii="Calibri" w:hAnsi="Calibri" w:cs="Calibri"/>
          <w:b/>
          <w:sz w:val="22"/>
          <w:szCs w:val="22"/>
        </w:rPr>
        <w:t>Procurement of</w:t>
      </w:r>
      <w:r w:rsidR="00377842" w:rsidRPr="007F40FD">
        <w:rPr>
          <w:rFonts w:ascii="Calibri" w:hAnsi="Calibri" w:cs="Calibri"/>
          <w:b/>
          <w:sz w:val="22"/>
          <w:szCs w:val="22"/>
        </w:rPr>
        <w:t xml:space="preserve"> medical literature/books on Reproductive </w:t>
      </w:r>
      <w:r w:rsidR="009A73FF" w:rsidRPr="007F40FD">
        <w:rPr>
          <w:rFonts w:ascii="Calibri" w:hAnsi="Calibri" w:cs="Calibri"/>
          <w:b/>
          <w:sz w:val="22"/>
          <w:szCs w:val="22"/>
        </w:rPr>
        <w:t>Health</w:t>
      </w:r>
      <w:r w:rsidRPr="007F40FD">
        <w:rPr>
          <w:rFonts w:ascii="Calibri" w:hAnsi="Calibri" w:cs="Calibri"/>
          <w:b/>
          <w:sz w:val="22"/>
          <w:szCs w:val="22"/>
        </w:rPr>
        <w:t>”.</w:t>
      </w:r>
    </w:p>
    <w:p w:rsidR="00B15AD2" w:rsidRDefault="00B15AD2" w:rsidP="00782483">
      <w:pPr>
        <w:jc w:val="center"/>
        <w:rPr>
          <w:rFonts w:ascii="Calibri" w:hAnsi="Calibri" w:cs="Calibri"/>
          <w:b/>
          <w:sz w:val="22"/>
          <w:szCs w:val="22"/>
        </w:rPr>
      </w:pPr>
    </w:p>
    <w:p w:rsidR="00B15AD2" w:rsidRPr="00C82838" w:rsidRDefault="00B15AD2" w:rsidP="00782483">
      <w:pPr>
        <w:jc w:val="center"/>
        <w:rPr>
          <w:rFonts w:ascii="Calibri" w:hAnsi="Calibri" w:cs="Calibri"/>
          <w:b/>
          <w:sz w:val="22"/>
          <w:szCs w:val="22"/>
        </w:rPr>
      </w:pPr>
    </w:p>
    <w:p w:rsidR="00782483" w:rsidRPr="007162E2" w:rsidRDefault="00782483" w:rsidP="00782483">
      <w:pPr>
        <w:pStyle w:val="letter"/>
        <w:jc w:val="both"/>
        <w:rPr>
          <w:rFonts w:ascii="Calibri" w:hAnsi="Calibri" w:cs="Calibri"/>
          <w:sz w:val="22"/>
          <w:szCs w:val="22"/>
        </w:rPr>
      </w:pPr>
    </w:p>
    <w:p w:rsidR="00586FD7" w:rsidRDefault="00492D29" w:rsidP="00CC3536">
      <w:pPr>
        <w:pStyle w:val="lette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 xml:space="preserve">is open to all legally-constituted companies that can provide the requested </w:t>
      </w:r>
      <w:r w:rsidRPr="005C40FB">
        <w:rPr>
          <w:rFonts w:ascii="Calibri" w:hAnsi="Calibri" w:cs="Calibri"/>
          <w:sz w:val="22"/>
          <w:szCs w:val="22"/>
        </w:rPr>
        <w:t>products</w:t>
      </w:r>
      <w:r w:rsidR="005C40FB" w:rsidRPr="005C40FB">
        <w:rPr>
          <w:rFonts w:ascii="Calibri" w:hAnsi="Calibri" w:cs="Calibri"/>
          <w:sz w:val="22"/>
          <w:szCs w:val="22"/>
        </w:rPr>
        <w:t xml:space="preserve"> </w:t>
      </w:r>
      <w:r w:rsidRPr="005C40FB">
        <w:rPr>
          <w:rFonts w:ascii="Calibri" w:hAnsi="Calibri" w:cs="Calibri"/>
          <w:sz w:val="22"/>
          <w:szCs w:val="22"/>
        </w:rPr>
        <w:t xml:space="preserve">and have legal capacity to </w:t>
      </w:r>
      <w:r w:rsidR="005C40FB" w:rsidRPr="005C40FB">
        <w:rPr>
          <w:rFonts w:ascii="Calibri" w:hAnsi="Calibri" w:cs="Calibri"/>
          <w:sz w:val="22"/>
          <w:szCs w:val="22"/>
        </w:rPr>
        <w:t>deliver</w:t>
      </w:r>
      <w:r w:rsidRPr="005C40FB">
        <w:rPr>
          <w:rFonts w:ascii="Calibri" w:hAnsi="Calibri" w:cs="Calibri"/>
          <w:sz w:val="22"/>
          <w:szCs w:val="22"/>
        </w:rPr>
        <w:t xml:space="preserve"> in</w:t>
      </w:r>
      <w:r w:rsidRPr="00492D29">
        <w:rPr>
          <w:rFonts w:ascii="Calibri" w:hAnsi="Calibri" w:cs="Calibri"/>
          <w:sz w:val="22"/>
          <w:szCs w:val="22"/>
        </w:rPr>
        <w:t xml:space="preserve"> the country, or through an authorized representative.</w:t>
      </w:r>
    </w:p>
    <w:p w:rsidR="00586FD7" w:rsidRDefault="00586FD7" w:rsidP="00CC3536">
      <w:pPr>
        <w:pStyle w:val="letter"/>
        <w:jc w:val="both"/>
        <w:rPr>
          <w:rFonts w:ascii="Calibri" w:hAnsi="Calibri" w:cs="Calibri"/>
          <w:sz w:val="22"/>
          <w:szCs w:val="22"/>
        </w:rPr>
      </w:pPr>
    </w:p>
    <w:p w:rsidR="00586FD7" w:rsidRDefault="00586FD7" w:rsidP="00CC3536">
      <w:pPr>
        <w:pStyle w:val="letter"/>
        <w:jc w:val="both"/>
        <w:rPr>
          <w:rFonts w:ascii="Calibri" w:hAnsi="Calibri" w:cs="Calibri"/>
          <w:sz w:val="22"/>
          <w:szCs w:val="22"/>
        </w:rPr>
      </w:pPr>
    </w:p>
    <w:p w:rsidR="00782483" w:rsidRPr="00B151C5" w:rsidRDefault="00782483" w:rsidP="00CC3536">
      <w:pPr>
        <w:jc w:val="both"/>
        <w:rPr>
          <w:rFonts w:ascii="Calibri" w:hAnsi="Calibri" w:cs="Calibri"/>
          <w:sz w:val="22"/>
          <w:szCs w:val="22"/>
        </w:rPr>
      </w:pPr>
    </w:p>
    <w:p w:rsidR="00782483" w:rsidRPr="000D013A" w:rsidRDefault="00782483" w:rsidP="003D61D6">
      <w:pPr>
        <w:pStyle w:val="ListParagraph"/>
        <w:numPr>
          <w:ilvl w:val="0"/>
          <w:numId w:val="27"/>
        </w:numPr>
        <w:jc w:val="both"/>
        <w:rPr>
          <w:rFonts w:asciiTheme="minorHAnsi" w:hAnsiTheme="minorHAnsi" w:cs="Calibri"/>
          <w:b/>
          <w:szCs w:val="22"/>
        </w:rPr>
      </w:pPr>
      <w:r w:rsidRPr="000D013A">
        <w:rPr>
          <w:rFonts w:asciiTheme="minorHAnsi" w:hAnsiTheme="minorHAnsi" w:cs="Calibri"/>
          <w:b/>
          <w:szCs w:val="22"/>
        </w:rPr>
        <w:t>About UNFPA</w:t>
      </w:r>
    </w:p>
    <w:p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782483" w:rsidRPr="00B151C5" w:rsidRDefault="00782483" w:rsidP="00CC3536">
      <w:pPr>
        <w:pStyle w:val="letter"/>
        <w:jc w:val="both"/>
        <w:rPr>
          <w:rFonts w:asciiTheme="minorHAnsi" w:hAnsiTheme="minorHAnsi" w:cs="Calibri"/>
          <w:sz w:val="22"/>
          <w:szCs w:val="22"/>
        </w:rPr>
      </w:pPr>
    </w:p>
    <w:p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CF210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10" w:history="1">
        <w:r w:rsidRPr="00B151C5">
          <w:rPr>
            <w:rStyle w:val="Hyperlink"/>
            <w:rFonts w:asciiTheme="minorHAnsi" w:hAnsiTheme="minorHAnsi" w:cs="Calibri"/>
            <w:color w:val="0070C0"/>
            <w:sz w:val="22"/>
            <w:szCs w:val="22"/>
          </w:rPr>
          <w:t>UNFPA about us</w:t>
        </w:r>
      </w:hyperlink>
    </w:p>
    <w:p w:rsidR="00000C07" w:rsidRPr="000275EF" w:rsidRDefault="00000C07" w:rsidP="00CC3536">
      <w:pPr>
        <w:pStyle w:val="letter"/>
        <w:jc w:val="both"/>
        <w:rPr>
          <w:rFonts w:ascii="Calibri" w:hAnsi="Calibri" w:cs="Calibri"/>
          <w:sz w:val="22"/>
          <w:szCs w:val="22"/>
          <w:highlight w:val="cyan"/>
        </w:rPr>
      </w:pPr>
    </w:p>
    <w:p w:rsidR="00782483" w:rsidRPr="00CE4F4E" w:rsidRDefault="00000C07" w:rsidP="00CC3536">
      <w:pPr>
        <w:jc w:val="both"/>
        <w:rPr>
          <w:rFonts w:ascii="Calibri" w:hAnsi="Calibri" w:cs="Calibri"/>
          <w:b/>
          <w:sz w:val="22"/>
          <w:szCs w:val="22"/>
        </w:rPr>
      </w:pPr>
      <w:r w:rsidRPr="00CE4F4E">
        <w:rPr>
          <w:rFonts w:ascii="Calibri" w:hAnsi="Calibri" w:cs="Calibri"/>
          <w:b/>
          <w:sz w:val="22"/>
          <w:szCs w:val="22"/>
        </w:rPr>
        <w:t>II – Service Requirements</w:t>
      </w:r>
      <w:r w:rsidR="00D435BB" w:rsidRPr="00CE4F4E">
        <w:rPr>
          <w:rFonts w:ascii="Calibri" w:hAnsi="Calibri" w:cs="Calibri"/>
          <w:b/>
          <w:sz w:val="22"/>
          <w:szCs w:val="22"/>
        </w:rPr>
        <w:t>/Terms of Reference (ToR)</w:t>
      </w:r>
    </w:p>
    <w:p w:rsidR="00000C07" w:rsidRDefault="00000C07" w:rsidP="00CC3536">
      <w:pPr>
        <w:jc w:val="both"/>
        <w:rPr>
          <w:rFonts w:ascii="Calibri" w:hAnsi="Calibri" w:cs="Calibri"/>
          <w:sz w:val="22"/>
          <w:szCs w:val="22"/>
          <w:highlight w:val="cyan"/>
        </w:rPr>
      </w:pPr>
    </w:p>
    <w:tbl>
      <w:tblPr>
        <w:tblStyle w:val="TableGrid"/>
        <w:tblW w:w="0" w:type="auto"/>
        <w:tblLook w:val="04A0"/>
      </w:tblPr>
      <w:tblGrid>
        <w:gridCol w:w="1908"/>
        <w:gridCol w:w="7947"/>
      </w:tblGrid>
      <w:tr w:rsidR="004858FC" w:rsidTr="004858FC">
        <w:tc>
          <w:tcPr>
            <w:tcW w:w="9855" w:type="dxa"/>
            <w:gridSpan w:val="2"/>
            <w:shd w:val="clear" w:color="auto" w:fill="BFBFBF" w:themeFill="background1" w:themeFillShade="BF"/>
          </w:tcPr>
          <w:p w:rsidR="004858FC" w:rsidRDefault="008F25AE" w:rsidP="00CC4163">
            <w:pPr>
              <w:rPr>
                <w:rFonts w:cs="Calibri"/>
                <w:b/>
              </w:rPr>
            </w:pPr>
            <w:r w:rsidRPr="00921B63">
              <w:rPr>
                <w:b/>
                <w:sz w:val="28"/>
                <w:szCs w:val="28"/>
              </w:rPr>
              <w:t xml:space="preserve">Specification </w:t>
            </w:r>
          </w:p>
        </w:tc>
      </w:tr>
      <w:tr w:rsidR="004858FC" w:rsidTr="004858FC">
        <w:tc>
          <w:tcPr>
            <w:tcW w:w="1908" w:type="dxa"/>
          </w:tcPr>
          <w:p w:rsidR="004858FC" w:rsidRDefault="004858FC" w:rsidP="00F81E68">
            <w:pPr>
              <w:rPr>
                <w:rFonts w:cs="Calibri"/>
                <w:b/>
              </w:rPr>
            </w:pPr>
            <w:r>
              <w:rPr>
                <w:rFonts w:cs="Calibri"/>
                <w:b/>
              </w:rPr>
              <w:t>Item</w:t>
            </w:r>
          </w:p>
        </w:tc>
        <w:tc>
          <w:tcPr>
            <w:tcW w:w="7947" w:type="dxa"/>
          </w:tcPr>
          <w:p w:rsidR="004858FC" w:rsidRDefault="00CC4163" w:rsidP="00CC4163">
            <w:pPr>
              <w:rPr>
                <w:rFonts w:cs="Calibri"/>
                <w:b/>
              </w:rPr>
            </w:pPr>
            <w:r>
              <w:rPr>
                <w:rFonts w:cs="Calibri"/>
                <w:b/>
              </w:rPr>
              <w:t>Books /L</w:t>
            </w:r>
            <w:r w:rsidR="004858FC">
              <w:rPr>
                <w:rFonts w:cs="Calibri"/>
                <w:b/>
              </w:rPr>
              <w:t>iterature</w:t>
            </w:r>
          </w:p>
          <w:p w:rsidR="004858FC" w:rsidRDefault="004858FC" w:rsidP="004858FC">
            <w:pPr>
              <w:jc w:val="center"/>
              <w:rPr>
                <w:rFonts w:cs="Calibri"/>
                <w:b/>
              </w:rPr>
            </w:pPr>
          </w:p>
        </w:tc>
      </w:tr>
      <w:tr w:rsidR="004858FC" w:rsidTr="004858FC">
        <w:tc>
          <w:tcPr>
            <w:tcW w:w="1908" w:type="dxa"/>
          </w:tcPr>
          <w:p w:rsidR="004858FC" w:rsidRDefault="004858FC" w:rsidP="00F81E68">
            <w:pPr>
              <w:rPr>
                <w:rFonts w:cs="Calibri"/>
                <w:b/>
              </w:rPr>
            </w:pPr>
            <w:r>
              <w:rPr>
                <w:rFonts w:cs="Calibri"/>
                <w:b/>
              </w:rPr>
              <w:t>Thematic areas</w:t>
            </w:r>
          </w:p>
          <w:p w:rsidR="004858FC" w:rsidRDefault="004858FC" w:rsidP="00F81E68">
            <w:pPr>
              <w:rPr>
                <w:rFonts w:cs="Calibri"/>
                <w:b/>
              </w:rPr>
            </w:pPr>
          </w:p>
        </w:tc>
        <w:tc>
          <w:tcPr>
            <w:tcW w:w="7947" w:type="dxa"/>
          </w:tcPr>
          <w:p w:rsidR="004858FC" w:rsidRPr="007B2B7C" w:rsidRDefault="004858FC" w:rsidP="004858FC">
            <w:pPr>
              <w:pStyle w:val="ListParagraph"/>
              <w:numPr>
                <w:ilvl w:val="0"/>
                <w:numId w:val="28"/>
              </w:numPr>
              <w:shd w:val="clear" w:color="auto" w:fill="FFFFFF"/>
              <w:jc w:val="both"/>
              <w:rPr>
                <w:rFonts w:cs="Calibri"/>
              </w:rPr>
            </w:pPr>
            <w:r w:rsidRPr="007B2B7C">
              <w:rPr>
                <w:rFonts w:cs="Calibri"/>
              </w:rPr>
              <w:t>Neonatology</w:t>
            </w:r>
          </w:p>
          <w:p w:rsidR="004858FC" w:rsidRPr="007B2B7C" w:rsidRDefault="004858FC" w:rsidP="004858FC">
            <w:pPr>
              <w:pStyle w:val="ListParagraph"/>
              <w:numPr>
                <w:ilvl w:val="0"/>
                <w:numId w:val="28"/>
              </w:numPr>
              <w:shd w:val="clear" w:color="auto" w:fill="FFFFFF"/>
              <w:jc w:val="both"/>
              <w:rPr>
                <w:rFonts w:cs="Calibri"/>
              </w:rPr>
            </w:pPr>
            <w:r>
              <w:rPr>
                <w:rFonts w:cs="Calibri"/>
              </w:rPr>
              <w:t>M</w:t>
            </w:r>
            <w:r w:rsidRPr="007B2B7C">
              <w:rPr>
                <w:rFonts w:cs="Calibri"/>
              </w:rPr>
              <w:t>idwifery</w:t>
            </w:r>
          </w:p>
          <w:p w:rsidR="004858FC" w:rsidRPr="007B2B7C" w:rsidRDefault="004858FC" w:rsidP="004858FC">
            <w:pPr>
              <w:pStyle w:val="ListParagraph"/>
              <w:numPr>
                <w:ilvl w:val="0"/>
                <w:numId w:val="28"/>
              </w:numPr>
              <w:shd w:val="clear" w:color="auto" w:fill="FFFFFF"/>
              <w:jc w:val="both"/>
              <w:rPr>
                <w:rFonts w:cs="Calibri"/>
              </w:rPr>
            </w:pPr>
            <w:r w:rsidRPr="007B2B7C">
              <w:rPr>
                <w:rFonts w:cs="Calibri"/>
              </w:rPr>
              <w:t>Obstetrics</w:t>
            </w:r>
          </w:p>
          <w:p w:rsidR="004858FC" w:rsidRDefault="004858FC" w:rsidP="004858FC">
            <w:pPr>
              <w:pStyle w:val="ListParagraph"/>
              <w:numPr>
                <w:ilvl w:val="0"/>
                <w:numId w:val="28"/>
              </w:numPr>
              <w:shd w:val="clear" w:color="auto" w:fill="FFFFFF"/>
              <w:jc w:val="both"/>
              <w:rPr>
                <w:rFonts w:cs="Calibri"/>
              </w:rPr>
            </w:pPr>
            <w:r>
              <w:rPr>
                <w:rFonts w:cs="Calibri"/>
              </w:rPr>
              <w:t>Gynecology</w:t>
            </w:r>
          </w:p>
          <w:p w:rsidR="004858FC" w:rsidRDefault="004858FC" w:rsidP="004858FC">
            <w:pPr>
              <w:pStyle w:val="ListParagraph"/>
              <w:numPr>
                <w:ilvl w:val="0"/>
                <w:numId w:val="28"/>
              </w:numPr>
              <w:shd w:val="clear" w:color="auto" w:fill="FFFFFF"/>
              <w:jc w:val="both"/>
              <w:rPr>
                <w:rFonts w:cs="Calibri"/>
              </w:rPr>
            </w:pPr>
            <w:r>
              <w:rPr>
                <w:rFonts w:cs="Calibri"/>
              </w:rPr>
              <w:t>A</w:t>
            </w:r>
            <w:r w:rsidRPr="007B2B7C">
              <w:rPr>
                <w:rFonts w:cs="Calibri"/>
              </w:rPr>
              <w:t>dolescents reproductive health</w:t>
            </w:r>
          </w:p>
          <w:p w:rsidR="004858FC" w:rsidRPr="007B2B7C" w:rsidRDefault="004858FC" w:rsidP="004858FC">
            <w:pPr>
              <w:pStyle w:val="ListParagraph"/>
              <w:numPr>
                <w:ilvl w:val="0"/>
                <w:numId w:val="28"/>
              </w:numPr>
              <w:shd w:val="clear" w:color="auto" w:fill="FFFFFF"/>
              <w:jc w:val="both"/>
              <w:rPr>
                <w:rFonts w:cs="Calibri"/>
              </w:rPr>
            </w:pPr>
            <w:r>
              <w:rPr>
                <w:rFonts w:cs="Calibri"/>
              </w:rPr>
              <w:t>A</w:t>
            </w:r>
            <w:r w:rsidRPr="007B2B7C">
              <w:rPr>
                <w:rFonts w:cs="Calibri"/>
              </w:rPr>
              <w:t>ndrology</w:t>
            </w:r>
          </w:p>
          <w:p w:rsidR="004858FC" w:rsidRDefault="004858FC" w:rsidP="004858FC">
            <w:pPr>
              <w:pStyle w:val="ListParagraph"/>
              <w:numPr>
                <w:ilvl w:val="0"/>
                <w:numId w:val="28"/>
              </w:numPr>
              <w:shd w:val="clear" w:color="auto" w:fill="FFFFFF"/>
              <w:jc w:val="both"/>
              <w:rPr>
                <w:rFonts w:cs="Calibri"/>
              </w:rPr>
            </w:pPr>
            <w:r>
              <w:rPr>
                <w:rFonts w:cs="Calibri"/>
              </w:rPr>
              <w:t>M</w:t>
            </w:r>
            <w:r w:rsidRPr="00F272F4">
              <w:rPr>
                <w:rFonts w:cs="Calibri"/>
              </w:rPr>
              <w:t>ale reproductive health</w:t>
            </w:r>
          </w:p>
          <w:p w:rsidR="004858FC" w:rsidRPr="00F272F4" w:rsidRDefault="004858FC" w:rsidP="004858FC">
            <w:pPr>
              <w:pStyle w:val="ListParagraph"/>
              <w:numPr>
                <w:ilvl w:val="0"/>
                <w:numId w:val="28"/>
              </w:numPr>
              <w:shd w:val="clear" w:color="auto" w:fill="FFFFFF"/>
              <w:jc w:val="both"/>
              <w:rPr>
                <w:rFonts w:cs="Calibri"/>
              </w:rPr>
            </w:pPr>
            <w:r>
              <w:rPr>
                <w:rFonts w:cs="Calibri"/>
              </w:rPr>
              <w:t>C</w:t>
            </w:r>
            <w:r w:rsidRPr="00F272F4">
              <w:rPr>
                <w:rFonts w:cs="Calibri"/>
              </w:rPr>
              <w:t>ervical cancer</w:t>
            </w:r>
          </w:p>
          <w:p w:rsidR="004858FC" w:rsidRPr="00F272F4" w:rsidRDefault="004858FC" w:rsidP="004858FC">
            <w:pPr>
              <w:pStyle w:val="ListParagraph"/>
              <w:numPr>
                <w:ilvl w:val="0"/>
                <w:numId w:val="28"/>
              </w:numPr>
              <w:shd w:val="clear" w:color="auto" w:fill="FFFFFF"/>
              <w:jc w:val="both"/>
              <w:rPr>
                <w:rFonts w:cs="Calibri"/>
              </w:rPr>
            </w:pPr>
            <w:r>
              <w:rPr>
                <w:rFonts w:cs="Calibri"/>
              </w:rPr>
              <w:t>F</w:t>
            </w:r>
            <w:r w:rsidRPr="00F272F4">
              <w:rPr>
                <w:rFonts w:cs="Calibri"/>
              </w:rPr>
              <w:t>amily planning</w:t>
            </w:r>
          </w:p>
          <w:p w:rsidR="004858FC" w:rsidRPr="00F272F4" w:rsidRDefault="004858FC" w:rsidP="004858FC">
            <w:pPr>
              <w:pStyle w:val="ListParagraph"/>
              <w:numPr>
                <w:ilvl w:val="0"/>
                <w:numId w:val="28"/>
              </w:numPr>
              <w:shd w:val="clear" w:color="auto" w:fill="FFFFFF"/>
              <w:jc w:val="both"/>
              <w:rPr>
                <w:rFonts w:cs="Calibri"/>
              </w:rPr>
            </w:pPr>
            <w:r>
              <w:rPr>
                <w:rFonts w:cs="Calibri"/>
              </w:rPr>
              <w:t xml:space="preserve"> C</w:t>
            </w:r>
            <w:r w:rsidRPr="00F272F4">
              <w:rPr>
                <w:rFonts w:cs="Calibri"/>
              </w:rPr>
              <w:t xml:space="preserve">ontraception </w:t>
            </w:r>
          </w:p>
          <w:p w:rsidR="004858FC" w:rsidRPr="00F272F4" w:rsidRDefault="004858FC" w:rsidP="004858FC">
            <w:pPr>
              <w:pStyle w:val="ListParagraph"/>
              <w:numPr>
                <w:ilvl w:val="0"/>
                <w:numId w:val="28"/>
              </w:numPr>
              <w:shd w:val="clear" w:color="auto" w:fill="FFFFFF"/>
              <w:jc w:val="both"/>
              <w:rPr>
                <w:rFonts w:cs="Calibri"/>
              </w:rPr>
            </w:pPr>
            <w:r>
              <w:rPr>
                <w:rFonts w:cs="Calibri"/>
              </w:rPr>
              <w:t>S</w:t>
            </w:r>
            <w:r w:rsidRPr="00F272F4">
              <w:rPr>
                <w:rFonts w:cs="Calibri"/>
              </w:rPr>
              <w:t>exually transmitted infections</w:t>
            </w:r>
          </w:p>
          <w:p w:rsidR="004858FC" w:rsidRPr="00F272F4" w:rsidRDefault="004858FC" w:rsidP="004858FC">
            <w:pPr>
              <w:pStyle w:val="ListParagraph"/>
              <w:numPr>
                <w:ilvl w:val="0"/>
                <w:numId w:val="28"/>
              </w:numPr>
              <w:shd w:val="clear" w:color="auto" w:fill="FFFFFF"/>
              <w:jc w:val="both"/>
              <w:rPr>
                <w:rFonts w:cs="Calibri"/>
              </w:rPr>
            </w:pPr>
            <w:r w:rsidRPr="00F272F4">
              <w:rPr>
                <w:rFonts w:cs="Calibri"/>
              </w:rPr>
              <w:t>HIV</w:t>
            </w:r>
          </w:p>
          <w:p w:rsidR="004858FC" w:rsidRPr="00F272F4" w:rsidRDefault="004858FC" w:rsidP="004858FC">
            <w:pPr>
              <w:pStyle w:val="ListParagraph"/>
              <w:numPr>
                <w:ilvl w:val="0"/>
                <w:numId w:val="28"/>
              </w:numPr>
              <w:shd w:val="clear" w:color="auto" w:fill="FFFFFF"/>
              <w:jc w:val="both"/>
              <w:rPr>
                <w:rFonts w:cs="Calibri"/>
              </w:rPr>
            </w:pPr>
            <w:r>
              <w:rPr>
                <w:rFonts w:cs="Calibri"/>
              </w:rPr>
              <w:t>P</w:t>
            </w:r>
            <w:r w:rsidRPr="00F272F4">
              <w:rPr>
                <w:rFonts w:cs="Calibri"/>
              </w:rPr>
              <w:t xml:space="preserve">regnancy and it’s warning signs for women </w:t>
            </w:r>
          </w:p>
          <w:p w:rsidR="004858FC" w:rsidRPr="00F272F4" w:rsidRDefault="004858FC" w:rsidP="004858FC">
            <w:pPr>
              <w:pStyle w:val="ListParagraph"/>
              <w:numPr>
                <w:ilvl w:val="0"/>
                <w:numId w:val="28"/>
              </w:numPr>
              <w:shd w:val="clear" w:color="auto" w:fill="FFFFFF"/>
              <w:jc w:val="both"/>
              <w:rPr>
                <w:rFonts w:cs="Calibri"/>
              </w:rPr>
            </w:pPr>
            <w:r>
              <w:rPr>
                <w:rFonts w:cs="Calibri"/>
              </w:rPr>
              <w:t>A</w:t>
            </w:r>
            <w:r w:rsidRPr="00F272F4">
              <w:rPr>
                <w:rFonts w:cs="Calibri"/>
              </w:rPr>
              <w:t>ntenatal care</w:t>
            </w:r>
          </w:p>
          <w:p w:rsidR="004858FC" w:rsidRPr="00F272F4" w:rsidRDefault="004858FC" w:rsidP="004858FC">
            <w:pPr>
              <w:pStyle w:val="ListParagraph"/>
              <w:numPr>
                <w:ilvl w:val="0"/>
                <w:numId w:val="28"/>
              </w:numPr>
              <w:shd w:val="clear" w:color="auto" w:fill="FFFFFF"/>
              <w:jc w:val="both"/>
              <w:rPr>
                <w:rFonts w:cs="Calibri"/>
              </w:rPr>
            </w:pPr>
            <w:r>
              <w:rPr>
                <w:rFonts w:cs="Calibri"/>
              </w:rPr>
              <w:t>U</w:t>
            </w:r>
            <w:r w:rsidRPr="00F272F4">
              <w:rPr>
                <w:rFonts w:cs="Calibri"/>
              </w:rPr>
              <w:t xml:space="preserve">ltra sound diagnostic in obstetrics </w:t>
            </w:r>
          </w:p>
          <w:p w:rsidR="004858FC" w:rsidRPr="00F272F4" w:rsidRDefault="004858FC" w:rsidP="004858FC">
            <w:pPr>
              <w:pStyle w:val="ListParagraph"/>
              <w:numPr>
                <w:ilvl w:val="0"/>
                <w:numId w:val="28"/>
              </w:numPr>
              <w:shd w:val="clear" w:color="auto" w:fill="FFFFFF"/>
              <w:jc w:val="both"/>
              <w:rPr>
                <w:rFonts w:cs="Calibri"/>
              </w:rPr>
            </w:pPr>
            <w:r>
              <w:rPr>
                <w:rFonts w:cs="Calibri"/>
              </w:rPr>
              <w:t>M</w:t>
            </w:r>
            <w:r w:rsidRPr="00F272F4">
              <w:rPr>
                <w:rFonts w:cs="Calibri"/>
              </w:rPr>
              <w:t>odern reproductive technologies</w:t>
            </w:r>
          </w:p>
          <w:p w:rsidR="004858FC" w:rsidRPr="00F272F4" w:rsidRDefault="004858FC" w:rsidP="004858FC">
            <w:pPr>
              <w:pStyle w:val="ListParagraph"/>
              <w:numPr>
                <w:ilvl w:val="0"/>
                <w:numId w:val="28"/>
              </w:numPr>
              <w:shd w:val="clear" w:color="auto" w:fill="FFFFFF"/>
              <w:jc w:val="both"/>
              <w:rPr>
                <w:rFonts w:cs="Calibri"/>
              </w:rPr>
            </w:pPr>
            <w:r>
              <w:rPr>
                <w:rFonts w:cs="Calibri"/>
              </w:rPr>
              <w:t>F</w:t>
            </w:r>
            <w:r w:rsidRPr="00F272F4">
              <w:rPr>
                <w:rFonts w:cs="Calibri"/>
              </w:rPr>
              <w:t>ertilization technologies</w:t>
            </w:r>
          </w:p>
          <w:p w:rsidR="004858FC" w:rsidRPr="00F272F4" w:rsidRDefault="004858FC" w:rsidP="004858FC">
            <w:pPr>
              <w:pStyle w:val="ListParagraph"/>
              <w:numPr>
                <w:ilvl w:val="0"/>
                <w:numId w:val="28"/>
              </w:numPr>
              <w:shd w:val="clear" w:color="auto" w:fill="FFFFFF"/>
              <w:jc w:val="both"/>
              <w:rPr>
                <w:rFonts w:cs="Calibri"/>
              </w:rPr>
            </w:pPr>
            <w:r>
              <w:rPr>
                <w:rFonts w:cs="Calibri"/>
              </w:rPr>
              <w:t>B</w:t>
            </w:r>
            <w:r w:rsidRPr="00F272F4">
              <w:rPr>
                <w:rFonts w:cs="Calibri"/>
              </w:rPr>
              <w:t>ioengineering</w:t>
            </w:r>
          </w:p>
          <w:p w:rsidR="004858FC" w:rsidRPr="00F272F4" w:rsidRDefault="004858FC" w:rsidP="004858FC">
            <w:pPr>
              <w:pStyle w:val="ListParagraph"/>
              <w:numPr>
                <w:ilvl w:val="0"/>
                <w:numId w:val="28"/>
              </w:numPr>
              <w:shd w:val="clear" w:color="auto" w:fill="FFFFFF"/>
              <w:jc w:val="both"/>
              <w:rPr>
                <w:rFonts w:cs="Calibri"/>
                <w:b/>
              </w:rPr>
            </w:pPr>
            <w:r>
              <w:rPr>
                <w:rFonts w:cs="Calibri"/>
              </w:rPr>
              <w:lastRenderedPageBreak/>
              <w:t>E</w:t>
            </w:r>
            <w:r w:rsidRPr="00F272F4">
              <w:rPr>
                <w:rFonts w:cs="Calibri"/>
              </w:rPr>
              <w:t>thical aspects of reproductive technologies.</w:t>
            </w:r>
          </w:p>
        </w:tc>
      </w:tr>
      <w:tr w:rsidR="004858FC" w:rsidTr="004858FC">
        <w:tc>
          <w:tcPr>
            <w:tcW w:w="1908" w:type="dxa"/>
          </w:tcPr>
          <w:p w:rsidR="004858FC" w:rsidRDefault="004858FC" w:rsidP="00F81E68">
            <w:pPr>
              <w:rPr>
                <w:rFonts w:cs="Calibri"/>
                <w:b/>
              </w:rPr>
            </w:pPr>
            <w:r>
              <w:rPr>
                <w:rFonts w:cs="Calibri"/>
                <w:b/>
              </w:rPr>
              <w:lastRenderedPageBreak/>
              <w:t>Type of publication</w:t>
            </w:r>
          </w:p>
          <w:p w:rsidR="004858FC" w:rsidRDefault="004858FC" w:rsidP="00F81E68">
            <w:pPr>
              <w:rPr>
                <w:rFonts w:cs="Calibri"/>
                <w:b/>
              </w:rPr>
            </w:pPr>
          </w:p>
        </w:tc>
        <w:tc>
          <w:tcPr>
            <w:tcW w:w="7947" w:type="dxa"/>
          </w:tcPr>
          <w:p w:rsidR="004858FC" w:rsidRPr="00271135" w:rsidRDefault="004858FC" w:rsidP="004858FC">
            <w:pPr>
              <w:pStyle w:val="ListParagraph"/>
              <w:numPr>
                <w:ilvl w:val="0"/>
                <w:numId w:val="29"/>
              </w:numPr>
              <w:rPr>
                <w:rFonts w:cs="Calibri"/>
              </w:rPr>
            </w:pPr>
            <w:r w:rsidRPr="00271135">
              <w:rPr>
                <w:rFonts w:cs="Calibri"/>
              </w:rPr>
              <w:t>Textbook</w:t>
            </w:r>
          </w:p>
          <w:p w:rsidR="004858FC" w:rsidRPr="00271135" w:rsidRDefault="004858FC" w:rsidP="004858FC">
            <w:pPr>
              <w:pStyle w:val="ListParagraph"/>
              <w:numPr>
                <w:ilvl w:val="0"/>
                <w:numId w:val="29"/>
              </w:numPr>
              <w:rPr>
                <w:rFonts w:cs="Calibri"/>
              </w:rPr>
            </w:pPr>
            <w:r w:rsidRPr="00271135">
              <w:rPr>
                <w:rFonts w:cs="Calibri"/>
              </w:rPr>
              <w:t>Monograph</w:t>
            </w:r>
          </w:p>
          <w:p w:rsidR="004858FC" w:rsidRPr="00271135" w:rsidRDefault="004858FC" w:rsidP="004858FC">
            <w:pPr>
              <w:pStyle w:val="ListParagraph"/>
              <w:numPr>
                <w:ilvl w:val="0"/>
                <w:numId w:val="29"/>
              </w:numPr>
              <w:rPr>
                <w:rFonts w:cs="Calibri"/>
              </w:rPr>
            </w:pPr>
            <w:r w:rsidRPr="00271135">
              <w:rPr>
                <w:rFonts w:cs="Calibri"/>
              </w:rPr>
              <w:t>Guidelines</w:t>
            </w:r>
            <w:r w:rsidR="009B6299">
              <w:rPr>
                <w:rFonts w:cs="Calibri"/>
              </w:rPr>
              <w:t xml:space="preserve"> </w:t>
            </w:r>
          </w:p>
          <w:p w:rsidR="004858FC" w:rsidRPr="00271135" w:rsidRDefault="004858FC" w:rsidP="004858FC">
            <w:pPr>
              <w:pStyle w:val="ListParagraph"/>
              <w:numPr>
                <w:ilvl w:val="0"/>
                <w:numId w:val="29"/>
              </w:numPr>
              <w:rPr>
                <w:rFonts w:cs="Calibri"/>
                <w:b/>
              </w:rPr>
            </w:pPr>
            <w:r w:rsidRPr="00271135">
              <w:rPr>
                <w:rFonts w:cs="Calibri"/>
              </w:rPr>
              <w:t>Handbook</w:t>
            </w:r>
          </w:p>
        </w:tc>
      </w:tr>
      <w:tr w:rsidR="004858FC" w:rsidTr="004858FC">
        <w:tc>
          <w:tcPr>
            <w:tcW w:w="1908" w:type="dxa"/>
          </w:tcPr>
          <w:p w:rsidR="004858FC" w:rsidRDefault="004858FC" w:rsidP="00F81E68">
            <w:pPr>
              <w:rPr>
                <w:rFonts w:cs="Calibri"/>
                <w:b/>
              </w:rPr>
            </w:pPr>
            <w:r>
              <w:rPr>
                <w:rFonts w:cs="Calibri"/>
                <w:b/>
              </w:rPr>
              <w:t>Year of publication</w:t>
            </w:r>
          </w:p>
          <w:p w:rsidR="004858FC" w:rsidRDefault="004858FC" w:rsidP="00F81E68">
            <w:pPr>
              <w:rPr>
                <w:rFonts w:cs="Calibri"/>
                <w:b/>
              </w:rPr>
            </w:pPr>
          </w:p>
        </w:tc>
        <w:tc>
          <w:tcPr>
            <w:tcW w:w="7947" w:type="dxa"/>
          </w:tcPr>
          <w:p w:rsidR="004858FC" w:rsidRDefault="004858FC" w:rsidP="004858FC">
            <w:pPr>
              <w:rPr>
                <w:rFonts w:cs="Calibri"/>
              </w:rPr>
            </w:pPr>
          </w:p>
          <w:p w:rsidR="004858FC" w:rsidRPr="005747F6" w:rsidRDefault="00924646" w:rsidP="00924646">
            <w:pPr>
              <w:rPr>
                <w:rFonts w:cs="Calibri"/>
              </w:rPr>
            </w:pPr>
            <w:r>
              <w:rPr>
                <w:rFonts w:cs="Calibri"/>
              </w:rPr>
              <w:t>Publications l</w:t>
            </w:r>
            <w:r w:rsidR="004858FC" w:rsidRPr="005747F6">
              <w:rPr>
                <w:rFonts w:cs="Calibri"/>
              </w:rPr>
              <w:t xml:space="preserve">ater than </w:t>
            </w:r>
            <w:r>
              <w:rPr>
                <w:rFonts w:cs="Calibri"/>
              </w:rPr>
              <w:t xml:space="preserve">year of </w:t>
            </w:r>
            <w:r w:rsidR="004858FC" w:rsidRPr="005747F6">
              <w:rPr>
                <w:rFonts w:cs="Calibri"/>
              </w:rPr>
              <w:t>2007</w:t>
            </w:r>
          </w:p>
        </w:tc>
      </w:tr>
      <w:tr w:rsidR="004858FC" w:rsidTr="004858FC">
        <w:tc>
          <w:tcPr>
            <w:tcW w:w="1908" w:type="dxa"/>
          </w:tcPr>
          <w:p w:rsidR="004858FC" w:rsidRDefault="004858FC" w:rsidP="00F81E68">
            <w:pPr>
              <w:rPr>
                <w:rFonts w:cs="Calibri"/>
                <w:b/>
              </w:rPr>
            </w:pPr>
            <w:r>
              <w:rPr>
                <w:rFonts w:cs="Calibri"/>
                <w:b/>
              </w:rPr>
              <w:t>Language of publication</w:t>
            </w:r>
          </w:p>
        </w:tc>
        <w:tc>
          <w:tcPr>
            <w:tcW w:w="7947" w:type="dxa"/>
          </w:tcPr>
          <w:p w:rsidR="004858FC" w:rsidRPr="005747F6" w:rsidRDefault="00F84099" w:rsidP="004858FC">
            <w:pPr>
              <w:rPr>
                <w:rFonts w:cs="Calibri"/>
              </w:rPr>
            </w:pPr>
            <w:r w:rsidRPr="00422A19">
              <w:rPr>
                <w:rFonts w:cs="Calibri"/>
                <w:b/>
                <w:color w:val="FF0000"/>
                <w:sz w:val="28"/>
                <w:szCs w:val="28"/>
              </w:rPr>
              <w:t>Russian in original version or translated into Russian language</w:t>
            </w:r>
          </w:p>
        </w:tc>
      </w:tr>
      <w:tr w:rsidR="004858FC" w:rsidTr="004858FC">
        <w:tc>
          <w:tcPr>
            <w:tcW w:w="1908" w:type="dxa"/>
          </w:tcPr>
          <w:p w:rsidR="004858FC" w:rsidRDefault="004858FC" w:rsidP="00F81E68">
            <w:pPr>
              <w:rPr>
                <w:rFonts w:cs="Calibri"/>
                <w:b/>
              </w:rPr>
            </w:pPr>
            <w:r>
              <w:rPr>
                <w:rFonts w:cs="Calibri"/>
                <w:b/>
              </w:rPr>
              <w:t>Quantity</w:t>
            </w:r>
          </w:p>
        </w:tc>
        <w:tc>
          <w:tcPr>
            <w:tcW w:w="7947" w:type="dxa"/>
          </w:tcPr>
          <w:p w:rsidR="004858FC" w:rsidRDefault="00685179" w:rsidP="004858FC">
            <w:pPr>
              <w:rPr>
                <w:rFonts w:cs="Calibri"/>
              </w:rPr>
            </w:pPr>
            <w:r>
              <w:rPr>
                <w:rFonts w:cs="Calibri"/>
              </w:rPr>
              <w:t>3</w:t>
            </w:r>
            <w:r w:rsidR="004858FC">
              <w:rPr>
                <w:rFonts w:cs="Calibri"/>
              </w:rPr>
              <w:t xml:space="preserve">0 publications for each thematic area </w:t>
            </w:r>
          </w:p>
        </w:tc>
      </w:tr>
      <w:tr w:rsidR="004858FC" w:rsidTr="004858FC">
        <w:tc>
          <w:tcPr>
            <w:tcW w:w="1908" w:type="dxa"/>
          </w:tcPr>
          <w:p w:rsidR="004858FC" w:rsidRDefault="004858FC" w:rsidP="00F81E68">
            <w:pPr>
              <w:rPr>
                <w:rFonts w:cs="Calibri"/>
                <w:b/>
              </w:rPr>
            </w:pPr>
            <w:r>
              <w:rPr>
                <w:rFonts w:cs="Calibri"/>
                <w:b/>
              </w:rPr>
              <w:t>Font size</w:t>
            </w:r>
          </w:p>
        </w:tc>
        <w:tc>
          <w:tcPr>
            <w:tcW w:w="7947" w:type="dxa"/>
          </w:tcPr>
          <w:p w:rsidR="004858FC" w:rsidRDefault="004858FC" w:rsidP="004858FC">
            <w:pPr>
              <w:rPr>
                <w:rFonts w:cs="Calibri"/>
              </w:rPr>
            </w:pPr>
            <w:r>
              <w:rPr>
                <w:rFonts w:cs="Calibri"/>
              </w:rPr>
              <w:t>1</w:t>
            </w:r>
            <w:r w:rsidR="002350EE">
              <w:rPr>
                <w:rFonts w:cs="Calibri"/>
              </w:rPr>
              <w:t>1-13</w:t>
            </w:r>
          </w:p>
        </w:tc>
      </w:tr>
      <w:tr w:rsidR="004858FC" w:rsidTr="004858FC">
        <w:tc>
          <w:tcPr>
            <w:tcW w:w="1908" w:type="dxa"/>
          </w:tcPr>
          <w:p w:rsidR="004858FC" w:rsidRDefault="004858FC" w:rsidP="00F81E68">
            <w:pPr>
              <w:rPr>
                <w:rFonts w:cs="Calibri"/>
                <w:b/>
              </w:rPr>
            </w:pPr>
            <w:r>
              <w:rPr>
                <w:rFonts w:cs="Calibri"/>
                <w:b/>
              </w:rPr>
              <w:t>Binding</w:t>
            </w:r>
          </w:p>
        </w:tc>
        <w:tc>
          <w:tcPr>
            <w:tcW w:w="7947" w:type="dxa"/>
          </w:tcPr>
          <w:p w:rsidR="004858FC" w:rsidRDefault="004858FC" w:rsidP="00685179">
            <w:pPr>
              <w:rPr>
                <w:rFonts w:cs="Calibri"/>
              </w:rPr>
            </w:pPr>
            <w:r>
              <w:rPr>
                <w:rFonts w:cs="Calibri"/>
              </w:rPr>
              <w:t>Sewed with thread</w:t>
            </w:r>
          </w:p>
        </w:tc>
      </w:tr>
    </w:tbl>
    <w:p w:rsidR="000D0A96" w:rsidRDefault="000D0A96" w:rsidP="00CC3536">
      <w:pPr>
        <w:jc w:val="both"/>
        <w:rPr>
          <w:rFonts w:ascii="Calibri" w:hAnsi="Calibri" w:cs="Calibri"/>
          <w:sz w:val="22"/>
          <w:szCs w:val="22"/>
          <w:highlight w:val="cyan"/>
        </w:rPr>
      </w:pPr>
    </w:p>
    <w:p w:rsidR="000D0A96" w:rsidRPr="000275EF" w:rsidRDefault="000D0A96" w:rsidP="00CC3536">
      <w:pPr>
        <w:jc w:val="both"/>
        <w:rPr>
          <w:rFonts w:ascii="Calibri" w:hAnsi="Calibri" w:cs="Calibri"/>
          <w:sz w:val="22"/>
          <w:szCs w:val="22"/>
          <w:highlight w:val="cyan"/>
        </w:rPr>
      </w:pPr>
    </w:p>
    <w:p w:rsidR="00782483" w:rsidRPr="00CE4F4E" w:rsidRDefault="00782483" w:rsidP="00CC3536">
      <w:pPr>
        <w:jc w:val="both"/>
        <w:rPr>
          <w:rFonts w:ascii="Calibri" w:hAnsi="Calibri" w:cs="Calibri"/>
          <w:b/>
          <w:sz w:val="22"/>
          <w:szCs w:val="22"/>
          <w:u w:val="single"/>
        </w:rPr>
      </w:pPr>
      <w:r w:rsidRPr="00CE4F4E">
        <w:rPr>
          <w:rFonts w:ascii="Calibri" w:hAnsi="Calibri" w:cs="Calibri"/>
          <w:b/>
          <w:sz w:val="22"/>
          <w:szCs w:val="22"/>
          <w:u w:val="single"/>
        </w:rPr>
        <w:t>Objectives and scope of the Services</w:t>
      </w:r>
    </w:p>
    <w:p w:rsidR="00782483" w:rsidRPr="000275EF" w:rsidRDefault="00782483" w:rsidP="00CC3536">
      <w:pPr>
        <w:jc w:val="both"/>
        <w:rPr>
          <w:rFonts w:ascii="Calibri" w:hAnsi="Calibri" w:cs="Calibri"/>
          <w:sz w:val="22"/>
          <w:szCs w:val="22"/>
          <w:highlight w:val="cyan"/>
        </w:rPr>
      </w:pPr>
    </w:p>
    <w:p w:rsidR="004429CC" w:rsidRPr="008F25AE" w:rsidRDefault="000C056C" w:rsidP="00CC3536">
      <w:pPr>
        <w:numPr>
          <w:ilvl w:val="0"/>
          <w:numId w:val="12"/>
        </w:numPr>
        <w:jc w:val="both"/>
        <w:rPr>
          <w:rFonts w:ascii="Calibri" w:hAnsi="Calibri" w:cs="Calibri"/>
          <w:sz w:val="22"/>
          <w:szCs w:val="22"/>
        </w:rPr>
      </w:pPr>
      <w:bookmarkStart w:id="0" w:name="_GoBack"/>
      <w:bookmarkEnd w:id="0"/>
      <w:r w:rsidRPr="008F25AE">
        <w:rPr>
          <w:rFonts w:ascii="Calibri" w:hAnsi="Calibri"/>
          <w:color w:val="222222"/>
          <w:sz w:val="22"/>
          <w:szCs w:val="22"/>
          <w:shd w:val="clear" w:color="auto" w:fill="FFFFFF"/>
        </w:rPr>
        <w:t>The goal for procurement of the publications is to meet demand on the field among medical professionals on latest evidence in the area of RH practice and facilitate the research in this thematic area.</w:t>
      </w:r>
    </w:p>
    <w:p w:rsidR="00CB3290" w:rsidRPr="008F25AE" w:rsidRDefault="00CB3290" w:rsidP="00CB3290">
      <w:pPr>
        <w:ind w:left="720"/>
        <w:jc w:val="both"/>
        <w:rPr>
          <w:rFonts w:ascii="Calibri" w:hAnsi="Calibri" w:cs="Calibri"/>
          <w:sz w:val="22"/>
          <w:szCs w:val="22"/>
        </w:rPr>
      </w:pPr>
    </w:p>
    <w:p w:rsidR="00782483" w:rsidRPr="008F25AE" w:rsidRDefault="00782483" w:rsidP="00CC3536">
      <w:pPr>
        <w:numPr>
          <w:ilvl w:val="0"/>
          <w:numId w:val="12"/>
        </w:numPr>
        <w:jc w:val="both"/>
        <w:rPr>
          <w:rFonts w:ascii="Calibri" w:hAnsi="Calibri" w:cs="Calibri"/>
          <w:sz w:val="22"/>
          <w:szCs w:val="22"/>
        </w:rPr>
      </w:pPr>
      <w:r w:rsidRPr="008F25AE">
        <w:rPr>
          <w:rFonts w:ascii="Calibri" w:hAnsi="Calibri" w:cs="Calibri"/>
          <w:sz w:val="22"/>
          <w:szCs w:val="22"/>
        </w:rPr>
        <w:t>Timing / Schedule</w:t>
      </w:r>
      <w:r w:rsidR="00AF5CAB" w:rsidRPr="008F25AE">
        <w:rPr>
          <w:rFonts w:ascii="Calibri" w:hAnsi="Calibri" w:cs="Calibri"/>
          <w:sz w:val="22"/>
          <w:szCs w:val="22"/>
        </w:rPr>
        <w:t xml:space="preserve"> – Delivery time of products to be the final destination</w:t>
      </w:r>
      <w:r w:rsidR="00CB3290" w:rsidRPr="008F25AE">
        <w:rPr>
          <w:rFonts w:ascii="Calibri" w:hAnsi="Calibri" w:cs="Calibri"/>
          <w:sz w:val="22"/>
          <w:szCs w:val="22"/>
        </w:rPr>
        <w:t xml:space="preserve"> (customs </w:t>
      </w:r>
      <w:r w:rsidR="00CA5477" w:rsidRPr="008F25AE">
        <w:rPr>
          <w:rFonts w:ascii="Calibri" w:hAnsi="Calibri" w:cs="Calibri"/>
          <w:sz w:val="22"/>
          <w:szCs w:val="22"/>
        </w:rPr>
        <w:t xml:space="preserve">point </w:t>
      </w:r>
      <w:r w:rsidR="00CB3290" w:rsidRPr="008F25AE">
        <w:rPr>
          <w:rFonts w:ascii="Calibri" w:hAnsi="Calibri" w:cs="Calibri"/>
          <w:sz w:val="22"/>
          <w:szCs w:val="22"/>
        </w:rPr>
        <w:t>in Ashgaba</w:t>
      </w:r>
      <w:r w:rsidR="002350EE">
        <w:rPr>
          <w:rFonts w:ascii="Calibri" w:hAnsi="Calibri" w:cs="Calibri"/>
          <w:sz w:val="22"/>
          <w:szCs w:val="22"/>
        </w:rPr>
        <w:t>t) should not exceed more than 5</w:t>
      </w:r>
      <w:r w:rsidR="00CB3290" w:rsidRPr="008F25AE">
        <w:rPr>
          <w:rFonts w:ascii="Calibri" w:hAnsi="Calibri" w:cs="Calibri"/>
          <w:sz w:val="22"/>
          <w:szCs w:val="22"/>
        </w:rPr>
        <w:t xml:space="preserve"> weeks.</w:t>
      </w:r>
    </w:p>
    <w:p w:rsidR="00762640" w:rsidRPr="008F25AE" w:rsidRDefault="00762640" w:rsidP="00762640">
      <w:pPr>
        <w:pStyle w:val="ListParagraph"/>
        <w:rPr>
          <w:rFonts w:ascii="Calibri" w:hAnsi="Calibri" w:cs="Calibri"/>
          <w:szCs w:val="22"/>
        </w:rPr>
      </w:pPr>
    </w:p>
    <w:p w:rsidR="00762640" w:rsidRPr="008F25AE" w:rsidRDefault="00762640" w:rsidP="00CC3536">
      <w:pPr>
        <w:numPr>
          <w:ilvl w:val="0"/>
          <w:numId w:val="12"/>
        </w:numPr>
        <w:jc w:val="both"/>
        <w:rPr>
          <w:rFonts w:ascii="Calibri" w:hAnsi="Calibri" w:cs="Calibri"/>
          <w:sz w:val="22"/>
          <w:szCs w:val="22"/>
        </w:rPr>
      </w:pPr>
      <w:r w:rsidRPr="008F25AE">
        <w:rPr>
          <w:rFonts w:ascii="Calibri" w:hAnsi="Calibri" w:cs="Calibri"/>
          <w:sz w:val="22"/>
          <w:szCs w:val="22"/>
        </w:rPr>
        <w:t>Price quotations should include cost of insurance</w:t>
      </w:r>
      <w:r w:rsidR="00E525CF" w:rsidRPr="008F25AE">
        <w:rPr>
          <w:rFonts w:ascii="Calibri" w:hAnsi="Calibri" w:cs="Calibri"/>
          <w:sz w:val="22"/>
          <w:szCs w:val="22"/>
        </w:rPr>
        <w:t xml:space="preserve">, </w:t>
      </w:r>
      <w:r w:rsidR="003A587B" w:rsidRPr="008F25AE">
        <w:rPr>
          <w:rFonts w:ascii="Calibri" w:hAnsi="Calibri" w:cs="Calibri"/>
          <w:sz w:val="22"/>
          <w:szCs w:val="22"/>
        </w:rPr>
        <w:t>pac</w:t>
      </w:r>
      <w:r w:rsidR="00A96168" w:rsidRPr="008F25AE">
        <w:rPr>
          <w:rFonts w:ascii="Calibri" w:hAnsi="Calibri" w:cs="Calibri"/>
          <w:sz w:val="22"/>
          <w:szCs w:val="22"/>
        </w:rPr>
        <w:t>k</w:t>
      </w:r>
      <w:r w:rsidR="003A587B" w:rsidRPr="008F25AE">
        <w:rPr>
          <w:rFonts w:ascii="Calibri" w:hAnsi="Calibri" w:cs="Calibri"/>
          <w:sz w:val="22"/>
          <w:szCs w:val="22"/>
        </w:rPr>
        <w:t xml:space="preserve">ing and </w:t>
      </w:r>
      <w:r w:rsidR="00E525CF" w:rsidRPr="008F25AE">
        <w:rPr>
          <w:rFonts w:ascii="Calibri" w:hAnsi="Calibri" w:cs="Calibri"/>
          <w:sz w:val="22"/>
          <w:szCs w:val="22"/>
        </w:rPr>
        <w:t>airway transportation to Ashgabat International Airport</w:t>
      </w:r>
    </w:p>
    <w:p w:rsidR="00036681" w:rsidRDefault="00036681" w:rsidP="00036681">
      <w:pPr>
        <w:pStyle w:val="ListParagraph"/>
        <w:rPr>
          <w:rFonts w:ascii="Calibri" w:hAnsi="Calibri" w:cs="Calibri"/>
          <w:szCs w:val="22"/>
          <w:highlight w:val="cyan"/>
        </w:rPr>
      </w:pPr>
    </w:p>
    <w:p w:rsidR="00036681" w:rsidRPr="000275EF" w:rsidRDefault="00036681" w:rsidP="00752946">
      <w:pPr>
        <w:ind w:left="720"/>
        <w:jc w:val="both"/>
        <w:rPr>
          <w:rFonts w:ascii="Calibri" w:hAnsi="Calibri" w:cs="Calibri"/>
          <w:sz w:val="22"/>
          <w:szCs w:val="22"/>
          <w:highlight w:val="cyan"/>
        </w:rPr>
      </w:pPr>
    </w:p>
    <w:p w:rsidR="00782483" w:rsidRPr="003D61D6" w:rsidRDefault="004429CC" w:rsidP="003D61D6">
      <w:pPr>
        <w:pStyle w:val="ListParagraph"/>
        <w:numPr>
          <w:ilvl w:val="0"/>
          <w:numId w:val="27"/>
        </w:numPr>
        <w:jc w:val="both"/>
        <w:rPr>
          <w:rFonts w:asciiTheme="minorHAnsi" w:hAnsiTheme="minorHAnsi" w:cs="Calibri"/>
          <w:b/>
          <w:szCs w:val="22"/>
        </w:rPr>
      </w:pPr>
      <w:r>
        <w:rPr>
          <w:rFonts w:ascii="Calibri" w:hAnsi="Calibri" w:cs="Calibri"/>
          <w:szCs w:val="22"/>
        </w:rPr>
        <w:br w:type="page"/>
      </w:r>
      <w:r w:rsidR="00D435BB" w:rsidRPr="003D61D6">
        <w:rPr>
          <w:rFonts w:asciiTheme="minorHAnsi" w:hAnsiTheme="minorHAnsi" w:cs="Calibri"/>
          <w:b/>
          <w:szCs w:val="22"/>
        </w:rPr>
        <w:lastRenderedPageBreak/>
        <w:t xml:space="preserve"> </w:t>
      </w:r>
      <w:r w:rsidR="00782483" w:rsidRPr="003D61D6">
        <w:rPr>
          <w:rFonts w:asciiTheme="minorHAnsi" w:hAnsiTheme="minorHAnsi" w:cs="Calibri"/>
          <w:b/>
          <w:szCs w:val="22"/>
        </w:rPr>
        <w:t xml:space="preserve">Questions </w:t>
      </w:r>
    </w:p>
    <w:p w:rsidR="00D435BB" w:rsidRPr="007162E2"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tblPr>
      <w:tblGrid>
        <w:gridCol w:w="3510"/>
        <w:gridCol w:w="5430"/>
      </w:tblGrid>
      <w:tr w:rsidR="003A1F0A" w:rsidRPr="00574032" w:rsidTr="00047C0C">
        <w:trPr>
          <w:jc w:val="center"/>
        </w:trPr>
        <w:tc>
          <w:tcPr>
            <w:tcW w:w="3510" w:type="dxa"/>
            <w:shd w:val="clear" w:color="auto" w:fill="auto"/>
            <w:vAlign w:val="center"/>
          </w:tcPr>
          <w:p w:rsidR="00782483" w:rsidRPr="00574032"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574032">
              <w:rPr>
                <w:rFonts w:ascii="Calibri" w:eastAsia="Calibri" w:hAnsi="Calibri" w:cs="Calibri"/>
                <w:sz w:val="22"/>
                <w:szCs w:val="22"/>
              </w:rPr>
              <w:t>Name of contact p</w:t>
            </w:r>
            <w:r w:rsidR="00782483" w:rsidRPr="00574032">
              <w:rPr>
                <w:rFonts w:ascii="Calibri" w:eastAsia="Calibri" w:hAnsi="Calibri" w:cs="Calibri"/>
                <w:sz w:val="22"/>
                <w:szCs w:val="22"/>
              </w:rPr>
              <w:t xml:space="preserve">erson </w:t>
            </w:r>
            <w:r w:rsidR="00D435BB" w:rsidRPr="00574032">
              <w:rPr>
                <w:rFonts w:ascii="Calibri" w:eastAsia="Calibri" w:hAnsi="Calibri" w:cs="Calibri"/>
                <w:sz w:val="22"/>
                <w:szCs w:val="22"/>
              </w:rPr>
              <w:t>at</w:t>
            </w:r>
            <w:r w:rsidR="00782483" w:rsidRPr="00574032">
              <w:rPr>
                <w:rFonts w:ascii="Calibri" w:eastAsia="Calibri" w:hAnsi="Calibri" w:cs="Calibri"/>
                <w:sz w:val="22"/>
                <w:szCs w:val="22"/>
              </w:rPr>
              <w:t xml:space="preserve"> UNFPA:</w:t>
            </w:r>
          </w:p>
        </w:tc>
        <w:tc>
          <w:tcPr>
            <w:tcW w:w="5430" w:type="dxa"/>
            <w:shd w:val="clear" w:color="auto" w:fill="auto"/>
            <w:vAlign w:val="center"/>
          </w:tcPr>
          <w:p w:rsidR="00782483" w:rsidRPr="00574032" w:rsidRDefault="004107D0"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574032">
              <w:rPr>
                <w:rFonts w:ascii="Calibri" w:eastAsia="Calibri" w:hAnsi="Calibri" w:cs="Calibri"/>
                <w:i/>
                <w:sz w:val="22"/>
                <w:szCs w:val="22"/>
              </w:rPr>
              <w:t xml:space="preserve">Mr. </w:t>
            </w:r>
            <w:r w:rsidR="00DE464C" w:rsidRPr="00574032">
              <w:rPr>
                <w:rFonts w:ascii="Calibri" w:eastAsia="Calibri" w:hAnsi="Calibri" w:cs="Calibri"/>
                <w:i/>
                <w:sz w:val="22"/>
                <w:szCs w:val="22"/>
              </w:rPr>
              <w:t>Kemal Goshliyev</w:t>
            </w:r>
          </w:p>
        </w:tc>
      </w:tr>
      <w:tr w:rsidR="003A1F0A" w:rsidRPr="00574032" w:rsidTr="00047C0C">
        <w:trPr>
          <w:jc w:val="center"/>
        </w:trPr>
        <w:tc>
          <w:tcPr>
            <w:tcW w:w="3510" w:type="dxa"/>
            <w:shd w:val="clear" w:color="auto" w:fill="auto"/>
            <w:vAlign w:val="center"/>
          </w:tcPr>
          <w:p w:rsidR="00782483" w:rsidRPr="00574032"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574032">
              <w:rPr>
                <w:rFonts w:ascii="Calibri" w:eastAsia="Calibri" w:hAnsi="Calibri" w:cs="Calibri"/>
                <w:sz w:val="22"/>
                <w:szCs w:val="22"/>
              </w:rPr>
              <w:t>Tel Nº:</w:t>
            </w:r>
          </w:p>
        </w:tc>
        <w:tc>
          <w:tcPr>
            <w:tcW w:w="5430" w:type="dxa"/>
            <w:shd w:val="clear" w:color="auto" w:fill="auto"/>
            <w:vAlign w:val="center"/>
          </w:tcPr>
          <w:p w:rsidR="00782483" w:rsidRPr="00574032" w:rsidRDefault="00DE464C"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574032">
              <w:rPr>
                <w:rFonts w:ascii="Calibri" w:eastAsia="Calibri" w:hAnsi="Calibri" w:cs="Calibri"/>
                <w:i/>
                <w:sz w:val="22"/>
                <w:szCs w:val="22"/>
              </w:rPr>
              <w:t>+99312 488325 (ext. 326)</w:t>
            </w:r>
          </w:p>
        </w:tc>
      </w:tr>
      <w:tr w:rsidR="003A1F0A" w:rsidRPr="00574032" w:rsidTr="00047C0C">
        <w:trPr>
          <w:jc w:val="center"/>
        </w:trPr>
        <w:tc>
          <w:tcPr>
            <w:tcW w:w="3510" w:type="dxa"/>
            <w:shd w:val="clear" w:color="auto" w:fill="auto"/>
            <w:vAlign w:val="center"/>
          </w:tcPr>
          <w:p w:rsidR="00782483" w:rsidRPr="00574032"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574032">
              <w:rPr>
                <w:rFonts w:ascii="Calibri" w:eastAsia="Calibri" w:hAnsi="Calibri" w:cs="Calibri"/>
                <w:sz w:val="22"/>
                <w:szCs w:val="22"/>
              </w:rPr>
              <w:t>Fax Nº:</w:t>
            </w:r>
          </w:p>
        </w:tc>
        <w:tc>
          <w:tcPr>
            <w:tcW w:w="5430" w:type="dxa"/>
            <w:shd w:val="clear" w:color="auto" w:fill="auto"/>
            <w:vAlign w:val="center"/>
          </w:tcPr>
          <w:p w:rsidR="00782483" w:rsidRPr="00574032" w:rsidRDefault="00CB4621"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574032">
              <w:rPr>
                <w:rFonts w:ascii="Calibri" w:eastAsia="Calibri" w:hAnsi="Calibri" w:cs="Calibri"/>
                <w:i/>
                <w:sz w:val="22"/>
                <w:szCs w:val="22"/>
              </w:rPr>
              <w:t>+99312 488368</w:t>
            </w:r>
          </w:p>
        </w:tc>
      </w:tr>
      <w:tr w:rsidR="003A1F0A" w:rsidRPr="00574032" w:rsidTr="00047C0C">
        <w:trPr>
          <w:jc w:val="center"/>
        </w:trPr>
        <w:tc>
          <w:tcPr>
            <w:tcW w:w="3510" w:type="dxa"/>
            <w:shd w:val="clear" w:color="auto" w:fill="auto"/>
            <w:vAlign w:val="center"/>
          </w:tcPr>
          <w:p w:rsidR="00782483" w:rsidRPr="00574032"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574032">
              <w:rPr>
                <w:rFonts w:ascii="Calibri" w:eastAsia="Calibri" w:hAnsi="Calibri" w:cs="Calibri"/>
                <w:sz w:val="22"/>
                <w:szCs w:val="22"/>
              </w:rPr>
              <w:t xml:space="preserve">Email address of </w:t>
            </w:r>
            <w:r w:rsidR="00D435BB" w:rsidRPr="00574032">
              <w:rPr>
                <w:rFonts w:ascii="Calibri" w:eastAsia="Calibri" w:hAnsi="Calibri" w:cs="Calibri"/>
                <w:sz w:val="22"/>
                <w:szCs w:val="22"/>
              </w:rPr>
              <w:t>c</w:t>
            </w:r>
            <w:r w:rsidRPr="00574032">
              <w:rPr>
                <w:rFonts w:ascii="Calibri" w:eastAsia="Calibri" w:hAnsi="Calibri" w:cs="Calibri"/>
                <w:sz w:val="22"/>
                <w:szCs w:val="22"/>
              </w:rPr>
              <w:t xml:space="preserve">ontact </w:t>
            </w:r>
            <w:r w:rsidR="00D435BB" w:rsidRPr="00574032">
              <w:rPr>
                <w:rFonts w:ascii="Calibri" w:eastAsia="Calibri" w:hAnsi="Calibri" w:cs="Calibri"/>
                <w:sz w:val="22"/>
                <w:szCs w:val="22"/>
              </w:rPr>
              <w:t>p</w:t>
            </w:r>
            <w:r w:rsidRPr="00574032">
              <w:rPr>
                <w:rFonts w:ascii="Calibri" w:eastAsia="Calibri" w:hAnsi="Calibri" w:cs="Calibri"/>
                <w:sz w:val="22"/>
                <w:szCs w:val="22"/>
              </w:rPr>
              <w:t>erson:</w:t>
            </w:r>
          </w:p>
        </w:tc>
        <w:tc>
          <w:tcPr>
            <w:tcW w:w="5430" w:type="dxa"/>
            <w:shd w:val="clear" w:color="auto" w:fill="auto"/>
            <w:vAlign w:val="center"/>
          </w:tcPr>
          <w:p w:rsidR="00782483" w:rsidRPr="00574032" w:rsidRDefault="00CB4621"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574032">
              <w:rPr>
                <w:rFonts w:ascii="Calibri" w:eastAsia="Calibri" w:hAnsi="Calibri" w:cs="Calibri"/>
                <w:i/>
                <w:sz w:val="22"/>
                <w:szCs w:val="22"/>
              </w:rPr>
              <w:t>goshliyev@unfpa.org</w:t>
            </w:r>
          </w:p>
        </w:tc>
      </w:tr>
    </w:tbl>
    <w:p w:rsidR="00D435BB" w:rsidRPr="00574032" w:rsidRDefault="00D435BB" w:rsidP="000D013A">
      <w:pPr>
        <w:tabs>
          <w:tab w:val="left" w:pos="1200"/>
        </w:tabs>
        <w:jc w:val="both"/>
        <w:rPr>
          <w:rFonts w:ascii="Calibri" w:eastAsia="Times" w:hAnsi="Calibri"/>
          <w:sz w:val="22"/>
          <w:szCs w:val="22"/>
        </w:rPr>
      </w:pPr>
    </w:p>
    <w:p w:rsidR="00D435BB" w:rsidRDefault="00D435BB" w:rsidP="00D435BB">
      <w:pPr>
        <w:tabs>
          <w:tab w:val="left" w:pos="6630"/>
          <w:tab w:val="left" w:pos="9120"/>
        </w:tabs>
        <w:jc w:val="both"/>
        <w:rPr>
          <w:rFonts w:ascii="Calibri" w:eastAsia="Times" w:hAnsi="Calibri"/>
          <w:sz w:val="22"/>
          <w:szCs w:val="22"/>
        </w:rPr>
      </w:pPr>
      <w:r w:rsidRPr="00574032">
        <w:rPr>
          <w:rFonts w:ascii="Calibri" w:eastAsia="Times" w:hAnsi="Calibri"/>
          <w:sz w:val="22"/>
          <w:szCs w:val="22"/>
        </w:rPr>
        <w:t xml:space="preserve">The deadline for submission of questions is </w:t>
      </w:r>
      <w:r w:rsidR="000D0A96" w:rsidRPr="00574032">
        <w:rPr>
          <w:rFonts w:ascii="Calibri" w:eastAsia="Times" w:hAnsi="Calibri"/>
          <w:sz w:val="22"/>
          <w:szCs w:val="22"/>
        </w:rPr>
        <w:t>[</w:t>
      </w:r>
      <w:r w:rsidR="006C4340" w:rsidRPr="006C4340">
        <w:rPr>
          <w:rFonts w:ascii="Calibri" w:eastAsia="Times" w:hAnsi="Calibri"/>
          <w:i/>
          <w:sz w:val="22"/>
          <w:szCs w:val="22"/>
        </w:rPr>
        <w:t>13</w:t>
      </w:r>
      <w:r w:rsidR="00B83B03" w:rsidRPr="00574032">
        <w:rPr>
          <w:rFonts w:ascii="Calibri" w:eastAsia="Times" w:hAnsi="Calibri"/>
          <w:i/>
          <w:sz w:val="22"/>
          <w:szCs w:val="22"/>
        </w:rPr>
        <w:t xml:space="preserve"> </w:t>
      </w:r>
      <w:r w:rsidR="006C4340">
        <w:rPr>
          <w:rFonts w:ascii="Calibri" w:eastAsia="Times" w:hAnsi="Calibri"/>
          <w:i/>
          <w:sz w:val="22"/>
          <w:szCs w:val="22"/>
        </w:rPr>
        <w:t>October</w:t>
      </w:r>
      <w:r w:rsidR="00123D24" w:rsidRPr="00574032">
        <w:rPr>
          <w:rFonts w:ascii="Calibri" w:eastAsia="Times" w:hAnsi="Calibri"/>
          <w:i/>
          <w:sz w:val="22"/>
          <w:szCs w:val="22"/>
        </w:rPr>
        <w:t>, 2017</w:t>
      </w:r>
      <w:r w:rsidRPr="00574032">
        <w:rPr>
          <w:rFonts w:ascii="Calibri" w:eastAsia="Times" w:hAnsi="Calibri"/>
          <w:i/>
          <w:sz w:val="22"/>
          <w:szCs w:val="22"/>
        </w:rPr>
        <w:t xml:space="preserve">, </w:t>
      </w:r>
      <w:r w:rsidR="00123D24" w:rsidRPr="00574032">
        <w:rPr>
          <w:rFonts w:ascii="Calibri" w:eastAsia="Times" w:hAnsi="Calibri"/>
          <w:i/>
          <w:sz w:val="22"/>
          <w:szCs w:val="22"/>
        </w:rPr>
        <w:t>6:00 P.M., Ashgabat Time</w:t>
      </w:r>
      <w:r w:rsidRPr="00574032">
        <w:rPr>
          <w:rFonts w:ascii="Calibri" w:eastAsia="Times" w:hAnsi="Calibri"/>
          <w:sz w:val="22"/>
          <w:szCs w:val="22"/>
        </w:rPr>
        <w:t>].</w:t>
      </w:r>
      <w:r>
        <w:rPr>
          <w:rFonts w:ascii="Calibri" w:eastAsia="Times" w:hAnsi="Calibri"/>
          <w:sz w:val="22"/>
          <w:szCs w:val="22"/>
        </w:rPr>
        <w:t xml:space="preserve"> Questions will be answered in writing </w:t>
      </w:r>
      <w:r w:rsidR="00F23589">
        <w:rPr>
          <w:rFonts w:ascii="Calibri" w:eastAsia="Times" w:hAnsi="Calibri"/>
          <w:sz w:val="22"/>
          <w:szCs w:val="22"/>
        </w:rPr>
        <w:t xml:space="preserve">and shared with all parties </w:t>
      </w:r>
      <w:r>
        <w:rPr>
          <w:rFonts w:ascii="Calibri" w:eastAsia="Times" w:hAnsi="Calibri"/>
          <w:sz w:val="22"/>
          <w:szCs w:val="22"/>
        </w:rPr>
        <w:t>as soon as possible after this deadline.</w:t>
      </w:r>
    </w:p>
    <w:p w:rsidR="00D435BB" w:rsidRPr="003A1F0A" w:rsidRDefault="00D435BB" w:rsidP="000D013A">
      <w:pPr>
        <w:tabs>
          <w:tab w:val="left" w:pos="1200"/>
        </w:tabs>
        <w:jc w:val="both"/>
        <w:rPr>
          <w:rFonts w:ascii="Calibri" w:eastAsia="Times" w:hAnsi="Calibri"/>
          <w:sz w:val="22"/>
          <w:szCs w:val="22"/>
        </w:rPr>
      </w:pPr>
    </w:p>
    <w:p w:rsidR="00000C07" w:rsidRPr="003D61D6" w:rsidRDefault="00000C07"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Content of </w:t>
      </w:r>
      <w:r w:rsidR="00A910EA" w:rsidRPr="003D61D6">
        <w:rPr>
          <w:rFonts w:asciiTheme="minorHAnsi" w:hAnsiTheme="minorHAnsi" w:cs="Calibri"/>
          <w:b/>
          <w:szCs w:val="22"/>
        </w:rPr>
        <w:t>quotations</w:t>
      </w:r>
    </w:p>
    <w:p w:rsidR="00D435BB" w:rsidRPr="003A1F0A"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 possible, depending on file size. Quotations must contain:</w:t>
      </w:r>
    </w:p>
    <w:p w:rsidR="00CC3536" w:rsidRPr="003A1F0A" w:rsidRDefault="00CC3536" w:rsidP="00CC3536">
      <w:pPr>
        <w:tabs>
          <w:tab w:val="left" w:pos="6630"/>
          <w:tab w:val="left" w:pos="9120"/>
        </w:tabs>
        <w:jc w:val="both"/>
        <w:rPr>
          <w:rFonts w:ascii="Calibri" w:eastAsia="Times" w:hAnsi="Calibri"/>
          <w:sz w:val="22"/>
          <w:szCs w:val="22"/>
        </w:rPr>
      </w:pPr>
    </w:p>
    <w:p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D435BB">
        <w:rPr>
          <w:rFonts w:ascii="Calibri" w:hAnsi="Calibri" w:cs="Calibri"/>
          <w:b w:val="0"/>
          <w:sz w:val="22"/>
          <w:szCs w:val="22"/>
        </w:rPr>
        <w:t>service requirements</w:t>
      </w:r>
      <w:r w:rsidR="00E03F1F">
        <w:rPr>
          <w:rFonts w:ascii="Calibri" w:hAnsi="Calibri" w:cs="Calibri"/>
          <w:b w:val="0"/>
          <w:sz w:val="22"/>
          <w:szCs w:val="22"/>
        </w:rPr>
        <w:t xml:space="preserve"> </w:t>
      </w:r>
      <w:r w:rsidR="00D435BB">
        <w:rPr>
          <w:rFonts w:ascii="Calibri" w:hAnsi="Calibri" w:cs="Calibri"/>
          <w:b w:val="0"/>
          <w:sz w:val="22"/>
          <w:szCs w:val="22"/>
        </w:rPr>
        <w:t>/</w:t>
      </w:r>
      <w:r w:rsidR="00E03F1F">
        <w:rPr>
          <w:rFonts w:ascii="Calibri" w:hAnsi="Calibri" w:cs="Calibri"/>
          <w:b w:val="0"/>
          <w:sz w:val="22"/>
          <w:szCs w:val="22"/>
        </w:rPr>
        <w:t xml:space="preserve"> TORs</w:t>
      </w:r>
      <w:r w:rsidR="00CC3536" w:rsidRPr="003A1F0A">
        <w:rPr>
          <w:rFonts w:ascii="Calibri" w:hAnsi="Calibri" w:cs="Calibri"/>
          <w:b w:val="0"/>
          <w:sz w:val="22"/>
          <w:szCs w:val="22"/>
        </w:rPr>
        <w:t>.</w:t>
      </w:r>
    </w:p>
    <w:p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514ADD">
        <w:rPr>
          <w:rFonts w:ascii="Calibri" w:hAnsi="Calibri"/>
          <w:sz w:val="22"/>
          <w:szCs w:val="22"/>
        </w:rPr>
        <w:t>p</w:t>
      </w:r>
      <w:r w:rsidR="00A35F7A">
        <w:rPr>
          <w:rFonts w:ascii="Calibri" w:hAnsi="Calibri"/>
          <w:sz w:val="22"/>
          <w:szCs w:val="22"/>
        </w:rPr>
        <w:t xml:space="preserve">rice </w:t>
      </w:r>
      <w:r w:rsidR="00514ADD">
        <w:rPr>
          <w:rFonts w:ascii="Calibri" w:hAnsi="Calibri"/>
          <w:sz w:val="22"/>
          <w:szCs w:val="22"/>
        </w:rPr>
        <w:t>q</w:t>
      </w:r>
      <w:r w:rsidR="00CC3536" w:rsidRPr="003A1F0A">
        <w:rPr>
          <w:rFonts w:ascii="Calibri" w:hAnsi="Calibri"/>
          <w:sz w:val="22"/>
          <w:szCs w:val="22"/>
        </w:rPr>
        <w:t xml:space="preserve">uotation </w:t>
      </w:r>
      <w:r w:rsidR="00514ADD">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rsidR="00A35F7A" w:rsidRDefault="00A35F7A" w:rsidP="00A35F7A">
      <w:pPr>
        <w:jc w:val="both"/>
        <w:rPr>
          <w:rFonts w:ascii="Calibri" w:hAnsi="Calibri"/>
          <w:sz w:val="22"/>
          <w:szCs w:val="22"/>
        </w:rPr>
      </w:pPr>
    </w:p>
    <w:p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 xml:space="preserve">must be signed by the </w:t>
      </w:r>
      <w:r w:rsidR="00D435BB">
        <w:rPr>
          <w:rFonts w:ascii="Calibri" w:hAnsi="Calibri"/>
          <w:sz w:val="22"/>
          <w:szCs w:val="22"/>
        </w:rPr>
        <w:t xml:space="preserve">bidding </w:t>
      </w:r>
      <w:r>
        <w:rPr>
          <w:rFonts w:ascii="Calibri" w:hAnsi="Calibri"/>
          <w:sz w:val="22"/>
          <w:szCs w:val="22"/>
        </w:rPr>
        <w:t>company’s relevant authority and submitted in PDF format.</w:t>
      </w:r>
    </w:p>
    <w:p w:rsidR="002C1E94" w:rsidRDefault="002C1E94" w:rsidP="00222A0C">
      <w:pPr>
        <w:tabs>
          <w:tab w:val="left" w:pos="6630"/>
          <w:tab w:val="left" w:pos="9120"/>
        </w:tabs>
        <w:rPr>
          <w:rFonts w:ascii="Calibri" w:eastAsia="Times" w:hAnsi="Calibri"/>
          <w:sz w:val="22"/>
          <w:szCs w:val="22"/>
        </w:rPr>
      </w:pPr>
    </w:p>
    <w:p w:rsidR="00047C0C" w:rsidRPr="003D61D6" w:rsidRDefault="00047C0C"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Instructions for submission </w:t>
      </w:r>
    </w:p>
    <w:p w:rsidR="00D435BB" w:rsidRPr="00574032" w:rsidRDefault="00D435BB" w:rsidP="00D435BB">
      <w:pPr>
        <w:jc w:val="both"/>
        <w:rPr>
          <w:rFonts w:ascii="Calibri" w:hAnsi="Calibri" w:cs="Calibri"/>
          <w:sz w:val="22"/>
          <w:szCs w:val="22"/>
        </w:rPr>
      </w:pPr>
      <w:r>
        <w:rPr>
          <w:rFonts w:ascii="Calibri" w:hAnsi="Calibri" w:cs="Calibri"/>
          <w:sz w:val="22"/>
          <w:szCs w:val="22"/>
        </w:rPr>
        <w:t xml:space="preserve">Proposals </w:t>
      </w:r>
      <w:r w:rsidR="00E03F1F">
        <w:rPr>
          <w:rFonts w:ascii="Calibri" w:hAnsi="Calibri" w:cs="Calibri"/>
          <w:sz w:val="22"/>
          <w:szCs w:val="22"/>
        </w:rPr>
        <w:t xml:space="preserve">should be </w:t>
      </w:r>
      <w:r>
        <w:rPr>
          <w:rFonts w:ascii="Calibri" w:hAnsi="Calibri" w:cs="Calibri"/>
          <w:sz w:val="22"/>
          <w:szCs w:val="22"/>
        </w:rPr>
        <w:t>prepared based on the guidelines</w:t>
      </w:r>
      <w:r w:rsidR="00E03F1F">
        <w:rPr>
          <w:rFonts w:ascii="Calibri" w:hAnsi="Calibri" w:cs="Calibri"/>
          <w:sz w:val="22"/>
          <w:szCs w:val="22"/>
        </w:rPr>
        <w:t xml:space="preserve"> set forth</w:t>
      </w:r>
      <w:r>
        <w:rPr>
          <w:rFonts w:ascii="Calibri" w:hAnsi="Calibri" w:cs="Calibri"/>
          <w:sz w:val="22"/>
          <w:szCs w:val="22"/>
        </w:rPr>
        <w:t xml:space="preserve"> in Section IV above, along with a properly filled out and signed price quotation form, are to be sent by e-mail to the contact person indicated below no later than  </w:t>
      </w:r>
      <w:r w:rsidRPr="003A1F0A">
        <w:rPr>
          <w:rFonts w:ascii="Calibri" w:hAnsi="Calibri" w:cs="Calibri"/>
          <w:sz w:val="22"/>
          <w:szCs w:val="22"/>
        </w:rPr>
        <w:t xml:space="preserve">: </w:t>
      </w:r>
      <w:r w:rsidRPr="00574032">
        <w:rPr>
          <w:rFonts w:ascii="Calibri" w:hAnsi="Calibri" w:cs="Calibri"/>
          <w:sz w:val="22"/>
          <w:szCs w:val="22"/>
        </w:rPr>
        <w:t>[</w:t>
      </w:r>
      <w:r w:rsidR="005B7AD0" w:rsidRPr="00574032">
        <w:rPr>
          <w:rFonts w:ascii="Calibri" w:hAnsi="Calibri" w:cs="Calibri"/>
          <w:i/>
          <w:sz w:val="22"/>
          <w:szCs w:val="22"/>
        </w:rPr>
        <w:t>Sunday</w:t>
      </w:r>
      <w:r w:rsidRPr="00574032">
        <w:rPr>
          <w:rFonts w:ascii="Calibri" w:hAnsi="Calibri" w:cs="Calibri"/>
          <w:i/>
          <w:sz w:val="22"/>
          <w:szCs w:val="22"/>
        </w:rPr>
        <w:t xml:space="preserve">, </w:t>
      </w:r>
      <w:r w:rsidR="005B7AD0" w:rsidRPr="00574032">
        <w:rPr>
          <w:rFonts w:ascii="Calibri" w:hAnsi="Calibri" w:cs="Calibri"/>
          <w:i/>
          <w:sz w:val="22"/>
          <w:szCs w:val="22"/>
        </w:rPr>
        <w:t>October</w:t>
      </w:r>
      <w:r w:rsidR="006C4340">
        <w:rPr>
          <w:rFonts w:ascii="Calibri" w:hAnsi="Calibri" w:cs="Calibri"/>
          <w:i/>
          <w:sz w:val="22"/>
          <w:szCs w:val="22"/>
        </w:rPr>
        <w:t>20</w:t>
      </w:r>
      <w:r w:rsidRPr="00574032">
        <w:rPr>
          <w:rFonts w:ascii="Calibri" w:hAnsi="Calibri" w:cs="Calibri"/>
          <w:i/>
          <w:sz w:val="22"/>
          <w:szCs w:val="22"/>
          <w:vertAlign w:val="superscript"/>
        </w:rPr>
        <w:t>th</w:t>
      </w:r>
      <w:r w:rsidRPr="00574032">
        <w:rPr>
          <w:rFonts w:ascii="Calibri" w:hAnsi="Calibri" w:cs="Calibri"/>
          <w:i/>
          <w:sz w:val="22"/>
          <w:szCs w:val="22"/>
        </w:rPr>
        <w:t xml:space="preserve"> 201</w:t>
      </w:r>
      <w:r w:rsidR="005B7AD0" w:rsidRPr="00574032">
        <w:rPr>
          <w:rFonts w:ascii="Calibri" w:hAnsi="Calibri" w:cs="Calibri"/>
          <w:i/>
          <w:sz w:val="22"/>
          <w:szCs w:val="22"/>
        </w:rPr>
        <w:t>7</w:t>
      </w:r>
      <w:r w:rsidRPr="00574032">
        <w:rPr>
          <w:rFonts w:ascii="Calibri" w:hAnsi="Calibri" w:cs="Calibri"/>
          <w:i/>
          <w:sz w:val="22"/>
          <w:szCs w:val="22"/>
        </w:rPr>
        <w:t xml:space="preserve"> at </w:t>
      </w:r>
      <w:r w:rsidR="005B7AD0" w:rsidRPr="00574032">
        <w:rPr>
          <w:rFonts w:ascii="Calibri" w:hAnsi="Calibri" w:cs="Calibri"/>
          <w:i/>
          <w:sz w:val="22"/>
          <w:szCs w:val="22"/>
        </w:rPr>
        <w:t>6</w:t>
      </w:r>
      <w:r w:rsidRPr="00574032">
        <w:rPr>
          <w:rFonts w:ascii="Calibri" w:hAnsi="Calibri" w:cs="Calibri"/>
          <w:i/>
          <w:sz w:val="22"/>
          <w:szCs w:val="22"/>
        </w:rPr>
        <w:t xml:space="preserve">:00 PM </w:t>
      </w:r>
      <w:r w:rsidR="0033584E" w:rsidRPr="00574032">
        <w:rPr>
          <w:rFonts w:ascii="Calibri" w:hAnsi="Calibri" w:cs="Calibri"/>
          <w:i/>
          <w:sz w:val="22"/>
          <w:szCs w:val="22"/>
        </w:rPr>
        <w:t>Ashgabat</w:t>
      </w:r>
      <w:r w:rsidRPr="00574032">
        <w:rPr>
          <w:rFonts w:ascii="Calibri" w:hAnsi="Calibri" w:cs="Calibri"/>
          <w:i/>
          <w:sz w:val="22"/>
          <w:szCs w:val="22"/>
        </w:rPr>
        <w:t xml:space="preserve"> Time</w:t>
      </w:r>
      <w:r w:rsidRPr="00574032">
        <w:rPr>
          <w:rFonts w:ascii="Calibri" w:hAnsi="Calibri" w:cs="Calibri"/>
          <w:sz w:val="22"/>
          <w:szCs w:val="22"/>
        </w:rPr>
        <w:t>]</w:t>
      </w:r>
      <w:r w:rsidRPr="00574032">
        <w:rPr>
          <w:rStyle w:val="FootnoteReference"/>
          <w:rFonts w:ascii="Calibri" w:hAnsi="Calibri" w:cs="Calibri"/>
          <w:sz w:val="22"/>
          <w:szCs w:val="22"/>
        </w:rPr>
        <w:footnoteReference w:id="1"/>
      </w:r>
      <w:r w:rsidRPr="00574032">
        <w:rPr>
          <w:rFonts w:ascii="Calibri" w:hAnsi="Calibri" w:cs="Calibri"/>
          <w:sz w:val="22"/>
          <w:szCs w:val="22"/>
        </w:rPr>
        <w:t>.</w:t>
      </w:r>
    </w:p>
    <w:p w:rsidR="00047C0C" w:rsidRPr="00574032"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tblPr>
      <w:tblGrid>
        <w:gridCol w:w="3510"/>
        <w:gridCol w:w="5012"/>
      </w:tblGrid>
      <w:tr w:rsidR="00047C0C" w:rsidRPr="00574032" w:rsidTr="00047C0C">
        <w:trPr>
          <w:jc w:val="center"/>
        </w:trPr>
        <w:tc>
          <w:tcPr>
            <w:tcW w:w="3510" w:type="dxa"/>
            <w:shd w:val="clear" w:color="auto" w:fill="auto"/>
            <w:vAlign w:val="center"/>
          </w:tcPr>
          <w:p w:rsidR="00047C0C" w:rsidRPr="00574032"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574032">
              <w:rPr>
                <w:rFonts w:ascii="Calibri" w:eastAsia="Calibri" w:hAnsi="Calibri" w:cs="Calibri"/>
                <w:sz w:val="22"/>
                <w:szCs w:val="22"/>
              </w:rPr>
              <w:t xml:space="preserve">Name of contact person </w:t>
            </w:r>
            <w:r w:rsidR="00D435BB" w:rsidRPr="00574032">
              <w:rPr>
                <w:rFonts w:ascii="Calibri" w:eastAsia="Calibri" w:hAnsi="Calibri" w:cs="Calibri"/>
                <w:sz w:val="22"/>
                <w:szCs w:val="22"/>
              </w:rPr>
              <w:t>at</w:t>
            </w:r>
            <w:r w:rsidRPr="00574032">
              <w:rPr>
                <w:rFonts w:ascii="Calibri" w:eastAsia="Calibri" w:hAnsi="Calibri" w:cs="Calibri"/>
                <w:sz w:val="22"/>
                <w:szCs w:val="22"/>
              </w:rPr>
              <w:t xml:space="preserve"> UNFPA:</w:t>
            </w:r>
          </w:p>
        </w:tc>
        <w:tc>
          <w:tcPr>
            <w:tcW w:w="5012" w:type="dxa"/>
            <w:shd w:val="clear" w:color="auto" w:fill="auto"/>
            <w:vAlign w:val="center"/>
          </w:tcPr>
          <w:p w:rsidR="00047C0C" w:rsidRPr="00574032" w:rsidRDefault="004107D0"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574032">
              <w:rPr>
                <w:rFonts w:ascii="Calibri" w:eastAsia="Calibri" w:hAnsi="Calibri" w:cs="Calibri"/>
                <w:i/>
                <w:sz w:val="22"/>
                <w:szCs w:val="22"/>
              </w:rPr>
              <w:t xml:space="preserve">Mr. </w:t>
            </w:r>
            <w:r w:rsidR="0033584E" w:rsidRPr="00574032">
              <w:rPr>
                <w:rFonts w:ascii="Calibri" w:eastAsia="Calibri" w:hAnsi="Calibri" w:cs="Calibri"/>
                <w:i/>
                <w:sz w:val="22"/>
                <w:szCs w:val="22"/>
              </w:rPr>
              <w:t>Kemal Goshliyev</w:t>
            </w:r>
          </w:p>
        </w:tc>
      </w:tr>
      <w:tr w:rsidR="00047C0C" w:rsidRPr="00574032" w:rsidTr="00047C0C">
        <w:trPr>
          <w:jc w:val="center"/>
        </w:trPr>
        <w:tc>
          <w:tcPr>
            <w:tcW w:w="3510" w:type="dxa"/>
            <w:shd w:val="clear" w:color="auto" w:fill="auto"/>
            <w:vAlign w:val="center"/>
          </w:tcPr>
          <w:p w:rsidR="00047C0C" w:rsidRPr="00574032"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574032">
              <w:rPr>
                <w:rFonts w:ascii="Calibri" w:eastAsia="Calibri" w:hAnsi="Calibri" w:cs="Calibri"/>
                <w:sz w:val="22"/>
                <w:szCs w:val="22"/>
              </w:rPr>
              <w:t xml:space="preserve">Email address of </w:t>
            </w:r>
            <w:r w:rsidR="00D435BB" w:rsidRPr="00574032">
              <w:rPr>
                <w:rFonts w:ascii="Calibri" w:eastAsia="Calibri" w:hAnsi="Calibri" w:cs="Calibri"/>
                <w:sz w:val="22"/>
                <w:szCs w:val="22"/>
              </w:rPr>
              <w:t>c</w:t>
            </w:r>
            <w:r w:rsidRPr="00574032">
              <w:rPr>
                <w:rFonts w:ascii="Calibri" w:eastAsia="Calibri" w:hAnsi="Calibri" w:cs="Calibri"/>
                <w:sz w:val="22"/>
                <w:szCs w:val="22"/>
              </w:rPr>
              <w:t xml:space="preserve">ontact </w:t>
            </w:r>
            <w:r w:rsidR="00D435BB" w:rsidRPr="00574032">
              <w:rPr>
                <w:rFonts w:ascii="Calibri" w:eastAsia="Calibri" w:hAnsi="Calibri" w:cs="Calibri"/>
                <w:sz w:val="22"/>
                <w:szCs w:val="22"/>
              </w:rPr>
              <w:t>p</w:t>
            </w:r>
            <w:r w:rsidRPr="00574032">
              <w:rPr>
                <w:rFonts w:ascii="Calibri" w:eastAsia="Calibri" w:hAnsi="Calibri" w:cs="Calibri"/>
                <w:sz w:val="22"/>
                <w:szCs w:val="22"/>
              </w:rPr>
              <w:t>erson:</w:t>
            </w:r>
          </w:p>
        </w:tc>
        <w:tc>
          <w:tcPr>
            <w:tcW w:w="5012" w:type="dxa"/>
            <w:shd w:val="clear" w:color="auto" w:fill="auto"/>
            <w:vAlign w:val="center"/>
          </w:tcPr>
          <w:p w:rsidR="00047C0C" w:rsidRPr="00574032" w:rsidRDefault="0033584E"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574032">
              <w:rPr>
                <w:rFonts w:ascii="Calibri" w:eastAsia="Calibri" w:hAnsi="Calibri" w:cs="Calibri"/>
                <w:i/>
                <w:sz w:val="22"/>
                <w:szCs w:val="22"/>
              </w:rPr>
              <w:t>goshliyev@unfpa.org</w:t>
            </w:r>
          </w:p>
        </w:tc>
      </w:tr>
    </w:tbl>
    <w:p w:rsidR="00047C0C" w:rsidRPr="00574032"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574032"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574032">
        <w:rPr>
          <w:rFonts w:ascii="Calibri" w:hAnsi="Calibri" w:cs="Calibri"/>
          <w:sz w:val="22"/>
          <w:szCs w:val="22"/>
        </w:rPr>
        <w:t>Please note the following guidelines for electronic submissions:</w:t>
      </w:r>
    </w:p>
    <w:p w:rsidR="00047C0C" w:rsidRPr="003A1F0A" w:rsidRDefault="00D435BB" w:rsidP="00047C0C">
      <w:pPr>
        <w:pStyle w:val="Caption"/>
        <w:numPr>
          <w:ilvl w:val="0"/>
          <w:numId w:val="14"/>
        </w:numPr>
        <w:jc w:val="both"/>
        <w:rPr>
          <w:rFonts w:ascii="Calibri" w:hAnsi="Calibri" w:cs="Calibri"/>
          <w:sz w:val="22"/>
          <w:szCs w:val="22"/>
        </w:rPr>
      </w:pPr>
      <w:r w:rsidRPr="00574032">
        <w:rPr>
          <w:rFonts w:ascii="Calibri" w:hAnsi="Calibri" w:cs="Calibri"/>
          <w:b w:val="0"/>
          <w:sz w:val="22"/>
          <w:szCs w:val="22"/>
        </w:rPr>
        <w:t xml:space="preserve">The </w:t>
      </w:r>
      <w:r w:rsidR="00047C0C" w:rsidRPr="00574032">
        <w:rPr>
          <w:rFonts w:ascii="Calibri" w:hAnsi="Calibri" w:cs="Calibri"/>
          <w:b w:val="0"/>
          <w:sz w:val="22"/>
          <w:szCs w:val="22"/>
        </w:rPr>
        <w:t>following reference</w:t>
      </w:r>
      <w:r w:rsidRPr="00574032">
        <w:rPr>
          <w:rFonts w:ascii="Calibri" w:hAnsi="Calibri" w:cs="Calibri"/>
          <w:b w:val="0"/>
          <w:sz w:val="22"/>
          <w:szCs w:val="22"/>
        </w:rPr>
        <w:t xml:space="preserve"> must be included</w:t>
      </w:r>
      <w:r w:rsidR="00047C0C" w:rsidRPr="00574032">
        <w:rPr>
          <w:rFonts w:ascii="Calibri" w:hAnsi="Calibri" w:cs="Calibri"/>
          <w:b w:val="0"/>
          <w:sz w:val="22"/>
          <w:szCs w:val="22"/>
        </w:rPr>
        <w:t xml:space="preserve"> in the email subject line</w:t>
      </w:r>
      <w:r w:rsidRPr="00574032">
        <w:rPr>
          <w:rFonts w:ascii="Calibri" w:hAnsi="Calibri" w:cs="Calibri"/>
          <w:b w:val="0"/>
          <w:sz w:val="22"/>
          <w:szCs w:val="22"/>
        </w:rPr>
        <w:t>:</w:t>
      </w:r>
      <w:r w:rsidR="00047C0C" w:rsidRPr="00574032">
        <w:rPr>
          <w:rFonts w:ascii="Calibri" w:hAnsi="Calibri" w:cs="Calibri"/>
          <w:b w:val="0"/>
          <w:sz w:val="22"/>
          <w:szCs w:val="22"/>
        </w:rPr>
        <w:t xml:space="preserve"> </w:t>
      </w:r>
      <w:r w:rsidR="00047C0C" w:rsidRPr="00574032">
        <w:rPr>
          <w:rFonts w:ascii="Calibri" w:hAnsi="Calibri" w:cs="Calibri"/>
          <w:sz w:val="22"/>
          <w:szCs w:val="22"/>
        </w:rPr>
        <w:t>RFQ Nº UNFPA/</w:t>
      </w:r>
      <w:r w:rsidR="00880150" w:rsidRPr="00574032">
        <w:rPr>
          <w:rFonts w:ascii="Calibri" w:hAnsi="Calibri" w:cs="Calibri"/>
          <w:sz w:val="22"/>
          <w:szCs w:val="22"/>
        </w:rPr>
        <w:t>TKM</w:t>
      </w:r>
      <w:r w:rsidR="00047C0C" w:rsidRPr="00574032">
        <w:rPr>
          <w:rFonts w:ascii="Calibri" w:hAnsi="Calibri" w:cs="Calibri"/>
          <w:sz w:val="22"/>
          <w:szCs w:val="22"/>
        </w:rPr>
        <w:t>/RFQ/</w:t>
      </w:r>
      <w:r w:rsidR="004107D0" w:rsidRPr="00574032">
        <w:rPr>
          <w:rFonts w:ascii="Calibri" w:hAnsi="Calibri" w:cs="Calibri"/>
          <w:sz w:val="22"/>
          <w:szCs w:val="22"/>
        </w:rPr>
        <w:t>17</w:t>
      </w:r>
      <w:r w:rsidR="00047C0C" w:rsidRPr="00574032">
        <w:rPr>
          <w:rFonts w:ascii="Calibri" w:hAnsi="Calibri" w:cs="Calibri"/>
          <w:sz w:val="22"/>
          <w:szCs w:val="22"/>
        </w:rPr>
        <w:t>/</w:t>
      </w:r>
      <w:r w:rsidR="004107D0" w:rsidRPr="00574032">
        <w:rPr>
          <w:rFonts w:ascii="Calibri" w:hAnsi="Calibri" w:cs="Calibri"/>
          <w:sz w:val="22"/>
          <w:szCs w:val="22"/>
        </w:rPr>
        <w:t>04</w:t>
      </w:r>
      <w:r w:rsidR="00047C0C" w:rsidRPr="00574032">
        <w:rPr>
          <w:rFonts w:ascii="Calibri" w:hAnsi="Calibri" w:cs="Calibri"/>
          <w:sz w:val="22"/>
          <w:szCs w:val="22"/>
        </w:rPr>
        <w:t xml:space="preserve"> – </w:t>
      </w:r>
      <w:r w:rsidR="00A67403" w:rsidRPr="00574032">
        <w:rPr>
          <w:rFonts w:ascii="Calibri" w:hAnsi="Calibri" w:cs="Calibri"/>
          <w:b w:val="0"/>
          <w:sz w:val="22"/>
          <w:szCs w:val="22"/>
        </w:rPr>
        <w:t>Procurement of medical literature/books on Reproductive Health</w:t>
      </w:r>
      <w:r w:rsidR="00047C0C" w:rsidRPr="00574032">
        <w:rPr>
          <w:rFonts w:ascii="Calibri" w:hAnsi="Calibri" w:cs="Calibri"/>
          <w:sz w:val="22"/>
          <w:szCs w:val="22"/>
        </w:rPr>
        <w:t xml:space="preserve">. </w:t>
      </w:r>
      <w:r w:rsidR="00514ADD" w:rsidRPr="00574032">
        <w:rPr>
          <w:rFonts w:ascii="Calibri" w:hAnsi="Calibri" w:cs="Calibri"/>
          <w:b w:val="0"/>
          <w:sz w:val="22"/>
          <w:szCs w:val="22"/>
        </w:rPr>
        <w:t>P</w:t>
      </w:r>
      <w:r w:rsidR="00047C0C" w:rsidRPr="00574032">
        <w:rPr>
          <w:rFonts w:ascii="Calibri" w:hAnsi="Calibri" w:cs="Calibri"/>
          <w:b w:val="0"/>
          <w:sz w:val="22"/>
          <w:szCs w:val="22"/>
        </w:rPr>
        <w:t xml:space="preserve">roposals </w:t>
      </w:r>
      <w:r w:rsidR="00514ADD" w:rsidRPr="00574032">
        <w:rPr>
          <w:rFonts w:ascii="Calibri" w:hAnsi="Calibri" w:cs="Calibri"/>
          <w:b w:val="0"/>
          <w:sz w:val="22"/>
          <w:szCs w:val="22"/>
        </w:rPr>
        <w:t xml:space="preserve">that </w:t>
      </w:r>
      <w:r w:rsidRPr="00574032">
        <w:rPr>
          <w:rFonts w:ascii="Calibri" w:hAnsi="Calibri" w:cs="Calibri"/>
          <w:b w:val="0"/>
          <w:sz w:val="22"/>
          <w:szCs w:val="22"/>
        </w:rPr>
        <w:t>do not contain the correct email subject line may be overlooked by the procurement officer and therefore</w:t>
      </w:r>
      <w:r>
        <w:rPr>
          <w:rFonts w:ascii="Calibri" w:hAnsi="Calibri" w:cs="Calibri"/>
          <w:b w:val="0"/>
          <w:sz w:val="22"/>
          <w:szCs w:val="22"/>
        </w:rPr>
        <w:t xml:space="preserve"> not considered. </w:t>
      </w:r>
    </w:p>
    <w:p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D435BB">
        <w:rPr>
          <w:rFonts w:ascii="Calibri" w:hAnsi="Calibri" w:cs="Calibri"/>
          <w:sz w:val="22"/>
          <w:szCs w:val="22"/>
        </w:rPr>
        <w:t>size may</w:t>
      </w:r>
      <w:r w:rsidRPr="003A1F0A">
        <w:rPr>
          <w:rFonts w:ascii="Calibri" w:hAnsi="Calibri" w:cs="Calibri"/>
          <w:sz w:val="22"/>
          <w:szCs w:val="22"/>
        </w:rPr>
        <w:t xml:space="preserve"> not exceed </w:t>
      </w:r>
      <w:r w:rsidR="000D013A">
        <w:rPr>
          <w:rFonts w:ascii="Calibri" w:hAnsi="Calibri" w:cs="Calibri"/>
          <w:b/>
          <w:sz w:val="22"/>
          <w:szCs w:val="22"/>
        </w:rPr>
        <w:t>20</w:t>
      </w:r>
      <w:r w:rsidR="000D013A"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rsidR="003D61D6" w:rsidRPr="003A1F0A"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305129" w:rsidRPr="003D61D6" w:rsidRDefault="00305129"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Overview of Evaluation Process</w:t>
      </w:r>
    </w:p>
    <w:p w:rsidR="004D74C8" w:rsidRPr="003A1F0A" w:rsidRDefault="00D435BB" w:rsidP="004D74C8">
      <w:pPr>
        <w:jc w:val="both"/>
        <w:rPr>
          <w:rFonts w:ascii="Calibri" w:hAnsi="Calibri"/>
          <w:sz w:val="22"/>
          <w:szCs w:val="22"/>
        </w:rPr>
      </w:pPr>
      <w:r>
        <w:rPr>
          <w:rFonts w:ascii="Calibri" w:hAnsi="Calibri"/>
          <w:sz w:val="22"/>
          <w:szCs w:val="22"/>
        </w:rPr>
        <w:t>Q</w:t>
      </w:r>
      <w:r w:rsidR="004D74C8" w:rsidRPr="003A1F0A">
        <w:rPr>
          <w:rFonts w:ascii="Calibri" w:hAnsi="Calibri"/>
          <w:sz w:val="22"/>
          <w:szCs w:val="22"/>
        </w:rPr>
        <w:t>uotations will be evaluated based on the technica</w:t>
      </w:r>
      <w:r w:rsidR="004D74C8">
        <w:rPr>
          <w:rFonts w:ascii="Calibri" w:hAnsi="Calibri"/>
          <w:sz w:val="22"/>
          <w:szCs w:val="22"/>
        </w:rPr>
        <w:t>l proposal and the total cost of the services</w:t>
      </w:r>
      <w:r w:rsidR="004D74C8" w:rsidRPr="003A1F0A">
        <w:rPr>
          <w:rFonts w:ascii="Calibri" w:hAnsi="Calibri"/>
          <w:sz w:val="22"/>
          <w:szCs w:val="22"/>
        </w:rPr>
        <w:t xml:space="preserve"> (</w:t>
      </w:r>
      <w:r w:rsidR="004D74C8">
        <w:rPr>
          <w:rFonts w:ascii="Calibri" w:hAnsi="Calibri"/>
          <w:sz w:val="22"/>
          <w:szCs w:val="22"/>
        </w:rPr>
        <w:t>price quote</w:t>
      </w:r>
      <w:r w:rsidR="004D74C8" w:rsidRPr="003A1F0A">
        <w:rPr>
          <w:rFonts w:ascii="Calibri" w:hAnsi="Calibri"/>
          <w:sz w:val="22"/>
          <w:szCs w:val="22"/>
        </w:rPr>
        <w:t>).</w:t>
      </w:r>
    </w:p>
    <w:p w:rsidR="004D74C8" w:rsidRDefault="004D74C8" w:rsidP="00305129">
      <w:pPr>
        <w:jc w:val="both"/>
        <w:rPr>
          <w:rFonts w:ascii="Calibri" w:hAnsi="Calibri"/>
          <w:sz w:val="22"/>
          <w:szCs w:val="22"/>
          <w:lang w:eastAsia="en-GB"/>
        </w:rPr>
      </w:pPr>
    </w:p>
    <w:p w:rsidR="00305129" w:rsidRPr="003A1F0A" w:rsidRDefault="00305129" w:rsidP="00305129">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D435BB">
        <w:rPr>
          <w:rFonts w:ascii="Calibri" w:hAnsi="Calibri"/>
          <w:sz w:val="22"/>
          <w:szCs w:val="22"/>
          <w:lang w:eastAsia="en-GB"/>
        </w:rPr>
        <w:t>. Technical proposals will be evaluated for technical compliance prior to the comparison of price quotes.</w:t>
      </w:r>
    </w:p>
    <w:p w:rsidR="005B1FCA" w:rsidRDefault="005B1FCA"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9B799C"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9B799C"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9B799C"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1820F1" w:rsidRDefault="001820F1"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742A55" w:rsidRDefault="00742A55"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lastRenderedPageBreak/>
        <w:t xml:space="preserve">Award Criteria </w:t>
      </w:r>
    </w:p>
    <w:p w:rsidR="00742A55" w:rsidRDefault="00C71A28" w:rsidP="000275EF">
      <w:pPr>
        <w:pStyle w:val="letter"/>
        <w:jc w:val="both"/>
        <w:rPr>
          <w:rFonts w:ascii="Calibri" w:hAnsi="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Pr="00924646">
        <w:rPr>
          <w:rFonts w:ascii="Calibri" w:hAnsi="Calibri" w:cs="Calibri"/>
          <w:sz w:val="22"/>
          <w:szCs w:val="22"/>
        </w:rPr>
        <w:t xml:space="preserve">Purchase Order / Professional Service Contract </w:t>
      </w:r>
      <w:r w:rsidR="00D435BB" w:rsidRPr="00924646">
        <w:rPr>
          <w:rFonts w:ascii="Calibri" w:hAnsi="Calibri" w:cs="Calibri"/>
          <w:sz w:val="22"/>
          <w:szCs w:val="22"/>
        </w:rPr>
        <w:t>on a fixed-cost basis</w:t>
      </w:r>
      <w:r w:rsidR="00CF2100" w:rsidRPr="00924646">
        <w:rPr>
          <w:rFonts w:ascii="Calibri" w:hAnsi="Calibri" w:cs="Calibri"/>
          <w:sz w:val="22"/>
          <w:szCs w:val="22"/>
        </w:rPr>
        <w:t xml:space="preserve"> or ceiling prices b</w:t>
      </w:r>
      <w:r w:rsidR="00D435BB" w:rsidRPr="00924646">
        <w:rPr>
          <w:rFonts w:ascii="Calibri" w:hAnsi="Calibri" w:cs="Calibri"/>
          <w:sz w:val="22"/>
          <w:szCs w:val="22"/>
        </w:rPr>
        <w:t>asis</w:t>
      </w:r>
      <w:r w:rsidR="00D24927" w:rsidRPr="00924646">
        <w:rPr>
          <w:rFonts w:ascii="Calibri" w:hAnsi="Calibri" w:cs="Calibri"/>
          <w:sz w:val="22"/>
          <w:szCs w:val="22"/>
        </w:rPr>
        <w:t xml:space="preserve"> </w:t>
      </w:r>
      <w:r w:rsidR="00742A55" w:rsidRPr="00924646">
        <w:rPr>
          <w:rFonts w:ascii="Calibri" w:hAnsi="Calibri"/>
          <w:sz w:val="22"/>
          <w:szCs w:val="22"/>
        </w:rPr>
        <w:t>to</w:t>
      </w:r>
      <w:r w:rsidR="00305129">
        <w:rPr>
          <w:rFonts w:ascii="Calibri" w:hAnsi="Calibri"/>
          <w:sz w:val="22"/>
          <w:szCs w:val="22"/>
        </w:rPr>
        <w:t xml:space="preserve"> the</w:t>
      </w:r>
      <w:r w:rsidR="00742A55" w:rsidRPr="00742A55">
        <w:rPr>
          <w:rFonts w:ascii="Calibri" w:hAnsi="Calibri"/>
          <w:sz w:val="22"/>
          <w:szCs w:val="22"/>
        </w:rPr>
        <w:t xml:space="preserve"> </w:t>
      </w:r>
      <w:r w:rsidR="00305129" w:rsidRPr="00A76D51">
        <w:rPr>
          <w:rFonts w:ascii="Calibri" w:hAnsi="Calibri" w:cs="Calibri"/>
          <w:sz w:val="22"/>
          <w:szCs w:val="22"/>
        </w:rPr>
        <w:t>lowest</w:t>
      </w:r>
      <w:r w:rsidR="00D435BB">
        <w:rPr>
          <w:rFonts w:ascii="Calibri" w:hAnsi="Calibri" w:cs="Calibri"/>
          <w:sz w:val="22"/>
          <w:szCs w:val="22"/>
        </w:rPr>
        <w:t>-</w:t>
      </w:r>
      <w:r w:rsidR="00305129" w:rsidRPr="00A76D51">
        <w:rPr>
          <w:rFonts w:ascii="Calibri" w:hAnsi="Calibri" w:cs="Calibri"/>
          <w:sz w:val="22"/>
          <w:szCs w:val="22"/>
        </w:rPr>
        <w:t xml:space="preserve">priced </w:t>
      </w:r>
      <w:r w:rsidR="004D74C8">
        <w:rPr>
          <w:rFonts w:ascii="Calibri" w:hAnsi="Calibri" w:cs="Calibri"/>
          <w:sz w:val="22"/>
          <w:szCs w:val="22"/>
        </w:rPr>
        <w:t>most technically acceptable offer</w:t>
      </w:r>
      <w:r w:rsidR="00B76DFF">
        <w:rPr>
          <w:rFonts w:ascii="Calibri" w:hAnsi="Calibri"/>
          <w:sz w:val="22"/>
          <w:szCs w:val="22"/>
        </w:rPr>
        <w:t>.</w:t>
      </w:r>
    </w:p>
    <w:p w:rsidR="0002021E" w:rsidRPr="000275EF" w:rsidRDefault="0002021E" w:rsidP="00E66555">
      <w:pPr>
        <w:rPr>
          <w:rFonts w:asciiTheme="minorHAnsi" w:hAnsiTheme="minorHAnsi"/>
          <w:sz w:val="22"/>
          <w:szCs w:val="22"/>
        </w:rPr>
      </w:pPr>
    </w:p>
    <w:p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Right to Vary Requirements at Time of Award </w:t>
      </w:r>
    </w:p>
    <w:p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Payment Terms</w:t>
      </w:r>
    </w:p>
    <w:p w:rsidR="0002021E" w:rsidRPr="007A2896"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r w:rsidR="000275EF" w:rsidRPr="00E66555">
        <w:rPr>
          <w:rFonts w:ascii="Calibri" w:hAnsi="Calibri"/>
          <w:szCs w:val="22"/>
        </w:rPr>
        <w:t>.</w:t>
      </w:r>
    </w:p>
    <w:p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5B1FCA" w:rsidRPr="003D61D6" w:rsidRDefault="00B01079" w:rsidP="003D61D6">
      <w:pPr>
        <w:pStyle w:val="ListParagraph"/>
        <w:numPr>
          <w:ilvl w:val="0"/>
          <w:numId w:val="27"/>
        </w:numPr>
        <w:jc w:val="both"/>
        <w:rPr>
          <w:rFonts w:asciiTheme="minorHAnsi" w:hAnsiTheme="minorHAnsi" w:cs="Calibri"/>
          <w:b/>
          <w:szCs w:val="22"/>
        </w:rPr>
      </w:pPr>
      <w:hyperlink r:id="rId11" w:anchor="FraudCorruption" w:history="1">
        <w:r w:rsidR="005B1FCA" w:rsidRPr="003D61D6">
          <w:rPr>
            <w:rFonts w:asciiTheme="minorHAnsi" w:hAnsiTheme="minorHAnsi"/>
            <w:b/>
          </w:rPr>
          <w:t>Fraud and Corruption</w:t>
        </w:r>
      </w:hyperlink>
    </w:p>
    <w:p w:rsidR="005B1FCA"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sidR="0087584C">
        <w:rPr>
          <w:rFonts w:ascii="Calibri" w:hAnsi="Calibri"/>
          <w:szCs w:val="22"/>
        </w:rPr>
        <w:t xml:space="preserve">here: </w:t>
      </w:r>
      <w:r>
        <w:rPr>
          <w:rFonts w:ascii="Calibri" w:hAnsi="Calibri"/>
          <w:szCs w:val="22"/>
        </w:rPr>
        <w:t xml:space="preserve"> </w:t>
      </w:r>
      <w:hyperlink r:id="rId12"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87584C">
        <w:rPr>
          <w:rFonts w:ascii="Calibri" w:hAnsi="Calibri"/>
          <w:szCs w:val="22"/>
        </w:rPr>
        <w:t xml:space="preserve">a </w:t>
      </w:r>
      <w:r w:rsidRPr="003A1F0A">
        <w:rPr>
          <w:rFonts w:ascii="Calibri" w:hAnsi="Calibri"/>
          <w:szCs w:val="22"/>
        </w:rPr>
        <w:t xml:space="preserve">proposal implies that the Bidder is aware of this </w:t>
      </w:r>
      <w:r w:rsidR="0087584C">
        <w:rPr>
          <w:rFonts w:ascii="Calibri" w:hAnsi="Calibri"/>
          <w:szCs w:val="22"/>
        </w:rPr>
        <w:t>p</w:t>
      </w:r>
      <w:r w:rsidRPr="003A1F0A">
        <w:rPr>
          <w:rFonts w:ascii="Calibri" w:hAnsi="Calibri"/>
          <w:szCs w:val="22"/>
        </w:rPr>
        <w:t xml:space="preserve">olicy. </w:t>
      </w:r>
    </w:p>
    <w:p w:rsidR="005B1FCA" w:rsidRPr="0002021E" w:rsidRDefault="005B1FCA" w:rsidP="005B1FCA">
      <w:pPr>
        <w:spacing w:line="276" w:lineRule="auto"/>
        <w:contextualSpacing/>
        <w:jc w:val="both"/>
        <w:rPr>
          <w:rFonts w:ascii="Calibri" w:hAnsi="Calibri"/>
          <w:sz w:val="22"/>
          <w:szCs w:val="22"/>
        </w:rPr>
      </w:pPr>
    </w:p>
    <w:p w:rsidR="005B1FCA" w:rsidRDefault="005B1FCA" w:rsidP="005B1FCA">
      <w:pPr>
        <w:jc w:val="both"/>
      </w:pPr>
      <w:r>
        <w:rPr>
          <w:rFonts w:ascii="Calibri" w:hAnsi="Calibr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02021E" w:rsidRDefault="005B1FCA" w:rsidP="005B1FCA">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3"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5B1FCA" w:rsidRPr="003A1F0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Zero Tolerance</w:t>
      </w:r>
    </w:p>
    <w:p w:rsidR="005B1FCA" w:rsidRPr="00E03F1F" w:rsidRDefault="00E03F1F" w:rsidP="005B1FCA">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4"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RFQ Protest</w:t>
      </w:r>
    </w:p>
    <w:p w:rsidR="005B1FCA" w:rsidRPr="00720E37" w:rsidRDefault="005B1FCA" w:rsidP="005B1FCA">
      <w:pPr>
        <w:tabs>
          <w:tab w:val="left" w:pos="851"/>
        </w:tabs>
        <w:spacing w:line="276" w:lineRule="auto"/>
        <w:contextualSpacing/>
        <w:jc w:val="both"/>
        <w:rPr>
          <w:rFonts w:asciiTheme="minorHAnsi" w:hAnsiTheme="minorHAnsi"/>
          <w:sz w:val="22"/>
          <w:szCs w:val="22"/>
          <w:lang w:val="en-GB"/>
        </w:rPr>
      </w:pPr>
      <w:r>
        <w:rPr>
          <w:rFonts w:asciiTheme="minorHAnsi" w:hAnsiTheme="minorHAnsi"/>
          <w:sz w:val="22"/>
          <w:szCs w:val="22"/>
        </w:rPr>
        <w:t>Bidder(s)</w:t>
      </w:r>
      <w:r w:rsidRPr="00720E37">
        <w:rPr>
          <w:rFonts w:asciiTheme="minorHAnsi" w:hAnsiTheme="minorHAnsi"/>
          <w:sz w:val="22"/>
          <w:szCs w:val="22"/>
        </w:rPr>
        <w:t xml:space="preserve"> perceiving that they have been unjustly treated in connection with the solicitation or award of a </w:t>
      </w:r>
      <w:r>
        <w:rPr>
          <w:rFonts w:asciiTheme="minorHAnsi" w:hAnsiTheme="minorHAnsi"/>
          <w:sz w:val="22"/>
          <w:szCs w:val="22"/>
        </w:rPr>
        <w:t xml:space="preserve">contract may </w:t>
      </w:r>
      <w:r w:rsidR="0087584C">
        <w:rPr>
          <w:rFonts w:asciiTheme="minorHAnsi" w:hAnsiTheme="minorHAnsi"/>
          <w:sz w:val="22"/>
          <w:szCs w:val="22"/>
        </w:rPr>
        <w:t xml:space="preserve">submit a complaint </w:t>
      </w:r>
      <w:r w:rsidRPr="00720E37">
        <w:rPr>
          <w:rFonts w:asciiTheme="minorHAnsi" w:hAnsiTheme="minorHAnsi"/>
          <w:sz w:val="22"/>
          <w:szCs w:val="22"/>
        </w:rPr>
        <w:t xml:space="preserve">directly to the Chief, Procurement Services Branch at </w:t>
      </w:r>
      <w:hyperlink r:id="rId15"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p w:rsidR="005B1FCA" w:rsidRPr="00720E37" w:rsidRDefault="005B1FCA" w:rsidP="005B1FCA">
      <w:pPr>
        <w:tabs>
          <w:tab w:val="left" w:pos="851"/>
        </w:tabs>
        <w:spacing w:line="276" w:lineRule="auto"/>
        <w:contextualSpacing/>
        <w:jc w:val="both"/>
        <w:rPr>
          <w:rFonts w:asciiTheme="minorHAnsi" w:hAnsiTheme="minorHAnsi"/>
          <w:sz w:val="22"/>
          <w:szCs w:val="22"/>
          <w:highlight w:val="yellow"/>
          <w:lang w:val="en-GB"/>
        </w:rPr>
      </w:pPr>
    </w:p>
    <w:p w:rsidR="005B1FCA" w:rsidRPr="00720E37" w:rsidRDefault="005B1FCA" w:rsidP="005B1FCA">
      <w:pPr>
        <w:tabs>
          <w:tab w:val="left" w:pos="851"/>
        </w:tabs>
        <w:spacing w:line="276" w:lineRule="auto"/>
        <w:contextualSpacing/>
        <w:jc w:val="both"/>
        <w:rPr>
          <w:rFonts w:asciiTheme="minorHAnsi" w:hAnsiTheme="minorHAnsi"/>
          <w:sz w:val="22"/>
          <w:szCs w:val="22"/>
        </w:rPr>
      </w:pPr>
      <w:r w:rsidRPr="00924646">
        <w:rPr>
          <w:rFonts w:asciiTheme="minorHAnsi" w:hAnsiTheme="minorHAnsi"/>
          <w:sz w:val="22"/>
          <w:szCs w:val="22"/>
          <w:lang w:val="en-GB"/>
        </w:rPr>
        <w:t>Bid process is handled by CO</w:t>
      </w:r>
      <w:r w:rsidR="006659A1" w:rsidRPr="00924646">
        <w:rPr>
          <w:rFonts w:asciiTheme="minorHAnsi" w:hAnsiTheme="minorHAnsi"/>
          <w:sz w:val="22"/>
          <w:szCs w:val="22"/>
          <w:lang w:val="en-GB"/>
        </w:rPr>
        <w:t xml:space="preserve">. </w:t>
      </w:r>
      <w:r w:rsidRPr="00924646">
        <w:rPr>
          <w:rFonts w:asciiTheme="minorHAnsi" w:hAnsiTheme="minorHAnsi"/>
          <w:sz w:val="22"/>
          <w:szCs w:val="22"/>
        </w:rPr>
        <w:t xml:space="preserve">Bidder(s) perceiving that they have been unjustly or unfairly treated in connection with a solicitation, evaluation, or award of a contract may </w:t>
      </w:r>
      <w:r w:rsidR="0087584C" w:rsidRPr="00924646">
        <w:rPr>
          <w:rFonts w:asciiTheme="minorHAnsi" w:hAnsiTheme="minorHAnsi"/>
          <w:sz w:val="22"/>
          <w:szCs w:val="22"/>
        </w:rPr>
        <w:t xml:space="preserve">submit a complaint </w:t>
      </w:r>
      <w:r w:rsidRPr="00924646">
        <w:rPr>
          <w:rFonts w:asciiTheme="minorHAnsi" w:hAnsiTheme="minorHAnsi"/>
          <w:sz w:val="22"/>
          <w:szCs w:val="22"/>
        </w:rPr>
        <w:t xml:space="preserve">to the UNFPA Head of the Business Unit </w:t>
      </w:r>
      <w:r w:rsidR="006659A1" w:rsidRPr="00924646">
        <w:rPr>
          <w:rFonts w:asciiTheme="minorHAnsi" w:hAnsiTheme="minorHAnsi"/>
          <w:sz w:val="22"/>
          <w:szCs w:val="22"/>
        </w:rPr>
        <w:t>Ms.</w:t>
      </w:r>
      <w:r w:rsidR="00E17A47" w:rsidRPr="00924646">
        <w:rPr>
          <w:rFonts w:asciiTheme="minorHAnsi" w:hAnsiTheme="minorHAnsi"/>
          <w:sz w:val="22"/>
          <w:szCs w:val="22"/>
        </w:rPr>
        <w:t xml:space="preserve"> </w:t>
      </w:r>
      <w:r w:rsidR="006659A1" w:rsidRPr="00924646">
        <w:rPr>
          <w:rFonts w:asciiTheme="minorHAnsi" w:hAnsiTheme="minorHAnsi"/>
          <w:sz w:val="22"/>
          <w:szCs w:val="22"/>
        </w:rPr>
        <w:t xml:space="preserve">Bayramgul Garabayeva, </w:t>
      </w:r>
      <w:r w:rsidR="0037431E" w:rsidRPr="00924646">
        <w:rPr>
          <w:rFonts w:asciiTheme="minorHAnsi" w:hAnsiTheme="minorHAnsi"/>
          <w:sz w:val="22"/>
          <w:szCs w:val="22"/>
        </w:rPr>
        <w:t xml:space="preserve">UNFPA </w:t>
      </w:r>
      <w:r w:rsidR="00B6553F" w:rsidRPr="00924646">
        <w:rPr>
          <w:rFonts w:asciiTheme="minorHAnsi" w:hAnsiTheme="minorHAnsi"/>
          <w:sz w:val="22"/>
          <w:szCs w:val="22"/>
        </w:rPr>
        <w:t>Assistant Representativ</w:t>
      </w:r>
      <w:r w:rsidR="00E17A47" w:rsidRPr="00924646">
        <w:rPr>
          <w:rFonts w:asciiTheme="minorHAnsi" w:hAnsiTheme="minorHAnsi"/>
          <w:sz w:val="22"/>
          <w:szCs w:val="22"/>
        </w:rPr>
        <w:t>e</w:t>
      </w:r>
      <w:r w:rsidRPr="00924646">
        <w:rPr>
          <w:rFonts w:asciiTheme="minorHAnsi" w:hAnsiTheme="minorHAnsi"/>
          <w:sz w:val="22"/>
          <w:szCs w:val="22"/>
        </w:rPr>
        <w:t xml:space="preserve"> at </w:t>
      </w:r>
      <w:r w:rsidR="0037431E" w:rsidRPr="00924646">
        <w:rPr>
          <w:rFonts w:asciiTheme="minorHAnsi" w:hAnsiTheme="minorHAnsi"/>
          <w:sz w:val="22"/>
          <w:szCs w:val="22"/>
        </w:rPr>
        <w:t>garabayeva@unfp</w:t>
      </w:r>
      <w:r w:rsidR="00B6553F" w:rsidRPr="00924646">
        <w:rPr>
          <w:rFonts w:asciiTheme="minorHAnsi" w:hAnsiTheme="minorHAnsi"/>
          <w:sz w:val="22"/>
          <w:szCs w:val="22"/>
        </w:rPr>
        <w:t>a</w:t>
      </w:r>
      <w:r w:rsidR="0037431E" w:rsidRPr="00924646">
        <w:rPr>
          <w:rFonts w:asciiTheme="minorHAnsi" w:hAnsiTheme="minorHAnsi"/>
          <w:sz w:val="22"/>
          <w:szCs w:val="22"/>
        </w:rPr>
        <w:t>.org</w:t>
      </w:r>
      <w:r w:rsidRPr="00924646">
        <w:rPr>
          <w:rFonts w:asciiTheme="minorHAnsi" w:hAnsiTheme="minorHAnsi"/>
          <w:sz w:val="22"/>
          <w:szCs w:val="22"/>
        </w:rPr>
        <w:t>. Should the supplier be unsatisfied with the reply provided by the UNFPA</w:t>
      </w:r>
      <w:r w:rsidRPr="00720E37">
        <w:rPr>
          <w:rFonts w:asciiTheme="minorHAnsi" w:hAnsiTheme="minorHAnsi"/>
          <w:sz w:val="22"/>
          <w:szCs w:val="22"/>
        </w:rPr>
        <w:t xml:space="preserve"> Head of the Business Unit, the supplier may contact the Chief</w:t>
      </w:r>
      <w:r w:rsidR="0087584C">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6"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bookmarkStart w:id="1" w:name="_Toc368998656"/>
    </w:p>
    <w:bookmarkEnd w:id="1"/>
    <w:p w:rsidR="000275EF" w:rsidRDefault="000275E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A27F69" w:rsidRDefault="00A27F69"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A27F69" w:rsidRDefault="00A27F69"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E03F1F" w:rsidRPr="003A1F0A"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2021E" w:rsidRPr="003D61D6" w:rsidRDefault="0002021E" w:rsidP="003D61D6">
      <w:pPr>
        <w:pStyle w:val="ListParagraph"/>
        <w:numPr>
          <w:ilvl w:val="0"/>
          <w:numId w:val="27"/>
        </w:numPr>
        <w:jc w:val="both"/>
        <w:rPr>
          <w:rFonts w:asciiTheme="minorHAnsi" w:hAnsiTheme="minorHAnsi"/>
          <w:b/>
        </w:rPr>
      </w:pPr>
      <w:r w:rsidRPr="003D61D6">
        <w:rPr>
          <w:rFonts w:asciiTheme="minorHAnsi" w:hAnsiTheme="minorHAnsi"/>
          <w:b/>
        </w:rPr>
        <w:t>Disclaimer</w:t>
      </w:r>
    </w:p>
    <w:p w:rsidR="00C128CB" w:rsidRPr="00D6687E" w:rsidRDefault="0087584C" w:rsidP="0052526A">
      <w:pPr>
        <w:pStyle w:val="ListParagraph"/>
        <w:tabs>
          <w:tab w:val="left" w:pos="851"/>
        </w:tabs>
        <w:overflowPunct/>
        <w:autoSpaceDE/>
        <w:autoSpaceDN/>
        <w:adjustRightInd/>
        <w:spacing w:line="276" w:lineRule="auto"/>
        <w:ind w:left="0"/>
        <w:contextualSpacing/>
        <w:jc w:val="both"/>
        <w:textAlignment w:val="auto"/>
        <w:rPr>
          <w:rFonts w:ascii="Calibri" w:hAnsi="Calibri"/>
        </w:rPr>
      </w:pPr>
      <w:r>
        <w:rPr>
          <w:rFonts w:ascii="Calibri" w:hAnsi="Calibri"/>
          <w:szCs w:val="22"/>
        </w:rPr>
        <w:t xml:space="preserve">Should any of the links in this RFQ document be unavailable or </w:t>
      </w:r>
      <w:r w:rsidR="003D61D6">
        <w:rPr>
          <w:rFonts w:ascii="Calibri" w:hAnsi="Calibri"/>
          <w:szCs w:val="22"/>
        </w:rPr>
        <w:t>inaccessible</w:t>
      </w:r>
      <w:r>
        <w:rPr>
          <w:rFonts w:ascii="Calibri" w:hAnsi="Calibri"/>
          <w:szCs w:val="22"/>
        </w:rPr>
        <w:t xml:space="preserve"> for any reason, bidders can contact the Procurement Officer in charge of the procurement to request </w:t>
      </w:r>
      <w:r w:rsidR="003D61D6">
        <w:rPr>
          <w:rFonts w:ascii="Calibri" w:hAnsi="Calibri"/>
          <w:szCs w:val="22"/>
        </w:rPr>
        <w:t>for them to share a PDF version of such document(s).</w:t>
      </w:r>
    </w:p>
    <w:sectPr w:rsidR="00C128CB" w:rsidRPr="00D6687E" w:rsidSect="00222A0C">
      <w:headerReference w:type="default" r:id="rId17"/>
      <w:footerReference w:type="even" r:id="rId18"/>
      <w:footerReference w:type="default" r:id="rId19"/>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FE1" w:rsidRDefault="00003FE1">
      <w:r>
        <w:separator/>
      </w:r>
    </w:p>
  </w:endnote>
  <w:endnote w:type="continuationSeparator" w:id="0">
    <w:p w:rsidR="00003FE1" w:rsidRDefault="00003F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E1" w:rsidRDefault="00B01079" w:rsidP="00AB328B">
    <w:pPr>
      <w:pStyle w:val="Footer"/>
      <w:framePr w:wrap="around" w:vAnchor="text" w:hAnchor="margin" w:xAlign="right" w:y="1"/>
      <w:rPr>
        <w:rStyle w:val="PageNumber"/>
      </w:rPr>
    </w:pPr>
    <w:r>
      <w:rPr>
        <w:rStyle w:val="PageNumber"/>
      </w:rPr>
      <w:fldChar w:fldCharType="begin"/>
    </w:r>
    <w:r w:rsidR="00003FE1">
      <w:rPr>
        <w:rStyle w:val="PageNumber"/>
      </w:rPr>
      <w:instrText xml:space="preserve">PAGE  </w:instrText>
    </w:r>
    <w:r>
      <w:rPr>
        <w:rStyle w:val="PageNumber"/>
      </w:rPr>
      <w:fldChar w:fldCharType="end"/>
    </w:r>
  </w:p>
  <w:p w:rsidR="00003FE1" w:rsidRDefault="00003FE1" w:rsidP="009C12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E1" w:rsidRPr="003A1F0A" w:rsidRDefault="00B01079"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00003FE1"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6C4340">
      <w:rPr>
        <w:rStyle w:val="PageNumber"/>
        <w:rFonts w:ascii="Calibri" w:hAnsi="Calibri"/>
        <w:noProof/>
        <w:sz w:val="18"/>
        <w:szCs w:val="18"/>
      </w:rPr>
      <w:t>3</w:t>
    </w:r>
    <w:r w:rsidRPr="003A1F0A">
      <w:rPr>
        <w:rStyle w:val="PageNumber"/>
        <w:rFonts w:ascii="Calibri" w:hAnsi="Calibri"/>
        <w:sz w:val="18"/>
        <w:szCs w:val="18"/>
      </w:rPr>
      <w:fldChar w:fldCharType="end"/>
    </w:r>
    <w:r w:rsidR="00003FE1"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00003FE1"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6C4340">
      <w:rPr>
        <w:rStyle w:val="PageNumber"/>
        <w:rFonts w:ascii="Calibri" w:hAnsi="Calibri"/>
        <w:noProof/>
        <w:sz w:val="18"/>
        <w:szCs w:val="18"/>
      </w:rPr>
      <w:t>5</w:t>
    </w:r>
    <w:r w:rsidRPr="003A1F0A">
      <w:rPr>
        <w:rStyle w:val="PageNumber"/>
        <w:rFonts w:ascii="Calibri" w:hAnsi="Calibri"/>
        <w:sz w:val="18"/>
        <w:szCs w:val="18"/>
      </w:rPr>
      <w:fldChar w:fldCharType="end"/>
    </w:r>
  </w:p>
  <w:p w:rsidR="00003FE1" w:rsidRPr="003A1F0A" w:rsidRDefault="00003FE1"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Pr>
        <w:rFonts w:ascii="Calibri" w:hAnsi="Calibri"/>
        <w:sz w:val="18"/>
        <w:szCs w:val="18"/>
      </w:rPr>
      <w:t>TKM</w:t>
    </w:r>
    <w:r w:rsidRPr="003A1F0A">
      <w:rPr>
        <w:rFonts w:ascii="Calibri" w:hAnsi="Calibri"/>
        <w:sz w:val="18"/>
        <w:szCs w:val="18"/>
      </w:rPr>
      <w:t>/Request for Quotation for Services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FE1" w:rsidRDefault="00003FE1">
      <w:r>
        <w:separator/>
      </w:r>
    </w:p>
  </w:footnote>
  <w:footnote w:type="continuationSeparator" w:id="0">
    <w:p w:rsidR="00003FE1" w:rsidRDefault="00003FE1">
      <w:r>
        <w:continuationSeparator/>
      </w:r>
    </w:p>
  </w:footnote>
  <w:footnote w:id="1">
    <w:p w:rsidR="00003FE1" w:rsidRPr="007162E2" w:rsidRDefault="00003FE1" w:rsidP="00D435BB">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Borders>
        <w:insideH w:val="single" w:sz="4" w:space="0" w:color="auto"/>
      </w:tblBorders>
      <w:tblLook w:val="04A0"/>
    </w:tblPr>
    <w:tblGrid>
      <w:gridCol w:w="4995"/>
      <w:gridCol w:w="4995"/>
    </w:tblGrid>
    <w:tr w:rsidR="00003FE1" w:rsidRPr="00492D29" w:rsidTr="00D6687E">
      <w:trPr>
        <w:trHeight w:val="1142"/>
      </w:trPr>
      <w:tc>
        <w:tcPr>
          <w:tcW w:w="4995" w:type="dxa"/>
          <w:shd w:val="clear" w:color="auto" w:fill="auto"/>
        </w:tcPr>
        <w:p w:rsidR="00003FE1" w:rsidRPr="00D6687E" w:rsidRDefault="00003FE1">
          <w:pPr>
            <w:pStyle w:val="Header"/>
            <w:rPr>
              <w:rFonts w:cs="Arial"/>
              <w:szCs w:val="22"/>
            </w:rPr>
          </w:pPr>
          <w:r>
            <w:rPr>
              <w:rFonts w:ascii="Arial Narrow" w:hAnsi="Arial Narrow" w:cs="Arial"/>
              <w:noProof/>
              <w:szCs w:val="22"/>
            </w:rPr>
            <w:drawing>
              <wp:inline distT="0" distB="0" distL="0" distR="0">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03FE1" w:rsidRPr="00B76DFF" w:rsidRDefault="00003FE1"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rsidR="00003FE1" w:rsidRPr="00B76DFF" w:rsidRDefault="00003FE1" w:rsidP="00D6687E">
          <w:pPr>
            <w:pStyle w:val="Header"/>
            <w:jc w:val="right"/>
            <w:rPr>
              <w:rFonts w:ascii="Calibri" w:hAnsi="Calibri" w:cs="Arial"/>
              <w:sz w:val="18"/>
              <w:szCs w:val="18"/>
            </w:rPr>
          </w:pPr>
          <w:r>
            <w:rPr>
              <w:rFonts w:ascii="Calibri" w:hAnsi="Calibri" w:cs="Arial"/>
              <w:sz w:val="18"/>
              <w:szCs w:val="18"/>
            </w:rPr>
            <w:t>Archabil avenue 21</w:t>
          </w:r>
          <w:r w:rsidRPr="00B76DFF">
            <w:rPr>
              <w:rFonts w:ascii="Calibri" w:hAnsi="Calibri" w:cs="Arial"/>
              <w:sz w:val="18"/>
              <w:szCs w:val="18"/>
            </w:rPr>
            <w:t xml:space="preserve">, </w:t>
          </w:r>
          <w:r>
            <w:rPr>
              <w:rFonts w:ascii="Calibri" w:hAnsi="Calibri" w:cs="Arial"/>
              <w:sz w:val="18"/>
              <w:szCs w:val="18"/>
            </w:rPr>
            <w:t>74036 Ashgabat</w:t>
          </w:r>
          <w:r w:rsidRPr="00B76DFF">
            <w:rPr>
              <w:rFonts w:ascii="Calibri" w:hAnsi="Calibri" w:cs="Arial"/>
              <w:sz w:val="18"/>
              <w:szCs w:val="18"/>
            </w:rPr>
            <w:t xml:space="preserve">, </w:t>
          </w:r>
          <w:r>
            <w:rPr>
              <w:rFonts w:ascii="Calibri" w:hAnsi="Calibri" w:cs="Arial"/>
              <w:sz w:val="18"/>
              <w:szCs w:val="18"/>
            </w:rPr>
            <w:t>Turkmenistan</w:t>
          </w:r>
        </w:p>
        <w:p w:rsidR="00003FE1" w:rsidRPr="00492D29" w:rsidRDefault="00003FE1" w:rsidP="00D6687E">
          <w:pPr>
            <w:pStyle w:val="Header"/>
            <w:jc w:val="right"/>
            <w:rPr>
              <w:rFonts w:cs="Arial"/>
              <w:szCs w:val="22"/>
              <w:lang w:val="fr-FR"/>
            </w:rPr>
          </w:pPr>
          <w:r w:rsidRPr="00492D29">
            <w:rPr>
              <w:rFonts w:ascii="Calibri" w:hAnsi="Calibri" w:cs="Arial"/>
              <w:sz w:val="18"/>
              <w:szCs w:val="18"/>
              <w:lang w:val="fr-FR"/>
            </w:rPr>
            <w:t>Website: www.unfpa.org</w:t>
          </w:r>
        </w:p>
      </w:tc>
    </w:tr>
  </w:tbl>
  <w:p w:rsidR="00003FE1" w:rsidRPr="00492D29" w:rsidRDefault="00003FE1">
    <w:pPr>
      <w:pStyle w:val="Header"/>
      <w:rPr>
        <w:lang w:val="fr-FR"/>
      </w:rPr>
    </w:pPr>
  </w:p>
  <w:p w:rsidR="00003FE1" w:rsidRPr="00492D29" w:rsidRDefault="00003FE1">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A95664"/>
    <w:multiLevelType w:val="hybridMultilevel"/>
    <w:tmpl w:val="51AC8A92"/>
    <w:lvl w:ilvl="0" w:tplc="AF1406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ED50814"/>
    <w:multiLevelType w:val="hybridMultilevel"/>
    <w:tmpl w:val="6C961DCC"/>
    <w:lvl w:ilvl="0" w:tplc="A39283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7"/>
  </w:num>
  <w:num w:numId="4">
    <w:abstractNumId w:val="7"/>
  </w:num>
  <w:num w:numId="5">
    <w:abstractNumId w:val="22"/>
  </w:num>
  <w:num w:numId="6">
    <w:abstractNumId w:val="14"/>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19"/>
    <w:lvlOverride w:ilvl="0">
      <w:lvl w:ilvl="0">
        <w:numFmt w:val="lowerLetter"/>
        <w:lvlText w:val="%1."/>
        <w:lvlJc w:val="left"/>
      </w:lvl>
    </w:lvlOverride>
  </w:num>
  <w:num w:numId="10">
    <w:abstractNumId w:val="9"/>
    <w:lvlOverride w:ilvl="0">
      <w:lvl w:ilvl="0">
        <w:numFmt w:val="lowerLetter"/>
        <w:lvlText w:val="%1."/>
        <w:lvlJc w:val="left"/>
      </w:lvl>
    </w:lvlOverride>
  </w:num>
  <w:num w:numId="11">
    <w:abstractNumId w:val="1"/>
  </w:num>
  <w:num w:numId="12">
    <w:abstractNumId w:val="20"/>
  </w:num>
  <w:num w:numId="13">
    <w:abstractNumId w:val="2"/>
  </w:num>
  <w:num w:numId="14">
    <w:abstractNumId w:val="24"/>
  </w:num>
  <w:num w:numId="15">
    <w:abstractNumId w:val="12"/>
  </w:num>
  <w:num w:numId="16">
    <w:abstractNumId w:val="18"/>
  </w:num>
  <w:num w:numId="17">
    <w:abstractNumId w:val="16"/>
  </w:num>
  <w:num w:numId="18">
    <w:abstractNumId w:val="10"/>
  </w:num>
  <w:num w:numId="19">
    <w:abstractNumId w:val="13"/>
  </w:num>
  <w:num w:numId="20">
    <w:abstractNumId w:val="15"/>
  </w:num>
  <w:num w:numId="21">
    <w:abstractNumId w:val="23"/>
  </w:num>
  <w:num w:numId="22">
    <w:abstractNumId w:val="8"/>
  </w:num>
  <w:num w:numId="23">
    <w:abstractNumId w:val="25"/>
  </w:num>
  <w:num w:numId="24">
    <w:abstractNumId w:val="11"/>
  </w:num>
  <w:num w:numId="25">
    <w:abstractNumId w:val="3"/>
  </w:num>
  <w:num w:numId="26">
    <w:abstractNumId w:val="26"/>
  </w:num>
  <w:num w:numId="27">
    <w:abstractNumId w:val="4"/>
  </w:num>
  <w:num w:numId="28">
    <w:abstractNumId w:val="28"/>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TA3NjYzMDWxNDUzNDRS0lEKTi0uzszPAykwNKoFAAQUMWktAAAA"/>
  </w:docVars>
  <w:rsids>
    <w:rsidRoot w:val="00A2199D"/>
    <w:rsid w:val="00000C07"/>
    <w:rsid w:val="00003FE1"/>
    <w:rsid w:val="00006681"/>
    <w:rsid w:val="0002021E"/>
    <w:rsid w:val="000275EF"/>
    <w:rsid w:val="00027914"/>
    <w:rsid w:val="0003336D"/>
    <w:rsid w:val="00036681"/>
    <w:rsid w:val="00043A5C"/>
    <w:rsid w:val="00047C0C"/>
    <w:rsid w:val="00077978"/>
    <w:rsid w:val="00084BBC"/>
    <w:rsid w:val="000871D0"/>
    <w:rsid w:val="000B3536"/>
    <w:rsid w:val="000C056C"/>
    <w:rsid w:val="000C2E31"/>
    <w:rsid w:val="000D013A"/>
    <w:rsid w:val="000D0A96"/>
    <w:rsid w:val="000D3740"/>
    <w:rsid w:val="000D444B"/>
    <w:rsid w:val="000F3EFE"/>
    <w:rsid w:val="000F6511"/>
    <w:rsid w:val="00123D24"/>
    <w:rsid w:val="0014413F"/>
    <w:rsid w:val="001820F1"/>
    <w:rsid w:val="001A2EA5"/>
    <w:rsid w:val="001C5550"/>
    <w:rsid w:val="001D02FD"/>
    <w:rsid w:val="001D3BAA"/>
    <w:rsid w:val="001D4D0D"/>
    <w:rsid w:val="001D5909"/>
    <w:rsid w:val="001F1D8A"/>
    <w:rsid w:val="0021731F"/>
    <w:rsid w:val="002173C1"/>
    <w:rsid w:val="00222A0C"/>
    <w:rsid w:val="002350EE"/>
    <w:rsid w:val="00241CB4"/>
    <w:rsid w:val="00244FAC"/>
    <w:rsid w:val="00265941"/>
    <w:rsid w:val="00271135"/>
    <w:rsid w:val="00272205"/>
    <w:rsid w:val="002933E3"/>
    <w:rsid w:val="002B0E33"/>
    <w:rsid w:val="002C1E94"/>
    <w:rsid w:val="002C689A"/>
    <w:rsid w:val="002E4378"/>
    <w:rsid w:val="002E4A31"/>
    <w:rsid w:val="002F0188"/>
    <w:rsid w:val="002F407D"/>
    <w:rsid w:val="003048F4"/>
    <w:rsid w:val="00305129"/>
    <w:rsid w:val="0031726A"/>
    <w:rsid w:val="003207F6"/>
    <w:rsid w:val="003330AF"/>
    <w:rsid w:val="0033584E"/>
    <w:rsid w:val="00366E94"/>
    <w:rsid w:val="0037431E"/>
    <w:rsid w:val="00377842"/>
    <w:rsid w:val="003A1F0A"/>
    <w:rsid w:val="003A2D5B"/>
    <w:rsid w:val="003A587B"/>
    <w:rsid w:val="003C2D79"/>
    <w:rsid w:val="003D01BE"/>
    <w:rsid w:val="003D61D6"/>
    <w:rsid w:val="003E16E3"/>
    <w:rsid w:val="003E4468"/>
    <w:rsid w:val="004107D0"/>
    <w:rsid w:val="004171CA"/>
    <w:rsid w:val="004429CC"/>
    <w:rsid w:val="00442A19"/>
    <w:rsid w:val="00443DE0"/>
    <w:rsid w:val="00467B98"/>
    <w:rsid w:val="00471399"/>
    <w:rsid w:val="0047573D"/>
    <w:rsid w:val="004858FC"/>
    <w:rsid w:val="00492D29"/>
    <w:rsid w:val="004A5BAE"/>
    <w:rsid w:val="004B579A"/>
    <w:rsid w:val="004B6802"/>
    <w:rsid w:val="004D35E2"/>
    <w:rsid w:val="004D74C8"/>
    <w:rsid w:val="00514ADD"/>
    <w:rsid w:val="0051589D"/>
    <w:rsid w:val="0052020B"/>
    <w:rsid w:val="0052526A"/>
    <w:rsid w:val="00574032"/>
    <w:rsid w:val="005747F6"/>
    <w:rsid w:val="00586FD7"/>
    <w:rsid w:val="005B1FCA"/>
    <w:rsid w:val="005B7AD0"/>
    <w:rsid w:val="005C40FB"/>
    <w:rsid w:val="005C5B03"/>
    <w:rsid w:val="005F5A55"/>
    <w:rsid w:val="005F763B"/>
    <w:rsid w:val="0061730B"/>
    <w:rsid w:val="00626520"/>
    <w:rsid w:val="00630ADE"/>
    <w:rsid w:val="006659A1"/>
    <w:rsid w:val="006714B7"/>
    <w:rsid w:val="006727D1"/>
    <w:rsid w:val="00685179"/>
    <w:rsid w:val="006C4340"/>
    <w:rsid w:val="006C5F41"/>
    <w:rsid w:val="006D6295"/>
    <w:rsid w:val="006E3769"/>
    <w:rsid w:val="006F59E9"/>
    <w:rsid w:val="00703C7C"/>
    <w:rsid w:val="00742A55"/>
    <w:rsid w:val="00742C6B"/>
    <w:rsid w:val="00744EA7"/>
    <w:rsid w:val="00752946"/>
    <w:rsid w:val="0075710A"/>
    <w:rsid w:val="00761001"/>
    <w:rsid w:val="00762640"/>
    <w:rsid w:val="00763F5F"/>
    <w:rsid w:val="00770CBE"/>
    <w:rsid w:val="00775BF1"/>
    <w:rsid w:val="00782483"/>
    <w:rsid w:val="007A367B"/>
    <w:rsid w:val="007B2B7C"/>
    <w:rsid w:val="007F40FD"/>
    <w:rsid w:val="00803C3F"/>
    <w:rsid w:val="00803F64"/>
    <w:rsid w:val="0081032B"/>
    <w:rsid w:val="00843297"/>
    <w:rsid w:val="008619CF"/>
    <w:rsid w:val="0087584C"/>
    <w:rsid w:val="00880150"/>
    <w:rsid w:val="00897365"/>
    <w:rsid w:val="008A5DCA"/>
    <w:rsid w:val="008E457F"/>
    <w:rsid w:val="008F25AE"/>
    <w:rsid w:val="00904BDD"/>
    <w:rsid w:val="00924646"/>
    <w:rsid w:val="00924AA0"/>
    <w:rsid w:val="00942F18"/>
    <w:rsid w:val="00952503"/>
    <w:rsid w:val="00963E09"/>
    <w:rsid w:val="00966A38"/>
    <w:rsid w:val="0097198A"/>
    <w:rsid w:val="00991963"/>
    <w:rsid w:val="009A73FF"/>
    <w:rsid w:val="009B2672"/>
    <w:rsid w:val="009B6299"/>
    <w:rsid w:val="009B799C"/>
    <w:rsid w:val="009C12A0"/>
    <w:rsid w:val="009C46EA"/>
    <w:rsid w:val="009D3929"/>
    <w:rsid w:val="009E3169"/>
    <w:rsid w:val="009E7767"/>
    <w:rsid w:val="009F3389"/>
    <w:rsid w:val="00A02247"/>
    <w:rsid w:val="00A2199D"/>
    <w:rsid w:val="00A27F69"/>
    <w:rsid w:val="00A35F7A"/>
    <w:rsid w:val="00A626E2"/>
    <w:rsid w:val="00A62C8F"/>
    <w:rsid w:val="00A63E0E"/>
    <w:rsid w:val="00A67403"/>
    <w:rsid w:val="00A90A1F"/>
    <w:rsid w:val="00A910EA"/>
    <w:rsid w:val="00A91F53"/>
    <w:rsid w:val="00A9204A"/>
    <w:rsid w:val="00A96168"/>
    <w:rsid w:val="00AB328B"/>
    <w:rsid w:val="00AE03D8"/>
    <w:rsid w:val="00AE42F9"/>
    <w:rsid w:val="00AE4DBB"/>
    <w:rsid w:val="00AF2643"/>
    <w:rsid w:val="00AF5CAB"/>
    <w:rsid w:val="00B01079"/>
    <w:rsid w:val="00B151C5"/>
    <w:rsid w:val="00B15AD2"/>
    <w:rsid w:val="00B60E94"/>
    <w:rsid w:val="00B65227"/>
    <w:rsid w:val="00B6553F"/>
    <w:rsid w:val="00B76DFF"/>
    <w:rsid w:val="00B83B03"/>
    <w:rsid w:val="00BA2654"/>
    <w:rsid w:val="00BD045E"/>
    <w:rsid w:val="00C128CB"/>
    <w:rsid w:val="00C55016"/>
    <w:rsid w:val="00C63627"/>
    <w:rsid w:val="00C6625C"/>
    <w:rsid w:val="00C71A28"/>
    <w:rsid w:val="00CA5477"/>
    <w:rsid w:val="00CB3290"/>
    <w:rsid w:val="00CB4621"/>
    <w:rsid w:val="00CB6E5E"/>
    <w:rsid w:val="00CB743B"/>
    <w:rsid w:val="00CC3536"/>
    <w:rsid w:val="00CC4163"/>
    <w:rsid w:val="00CE4F4E"/>
    <w:rsid w:val="00CF2100"/>
    <w:rsid w:val="00CF50D4"/>
    <w:rsid w:val="00D12D07"/>
    <w:rsid w:val="00D24927"/>
    <w:rsid w:val="00D435BB"/>
    <w:rsid w:val="00D46CBB"/>
    <w:rsid w:val="00D52498"/>
    <w:rsid w:val="00D52DBF"/>
    <w:rsid w:val="00D6456E"/>
    <w:rsid w:val="00D6687E"/>
    <w:rsid w:val="00D74008"/>
    <w:rsid w:val="00DB2845"/>
    <w:rsid w:val="00DE464C"/>
    <w:rsid w:val="00E03F1F"/>
    <w:rsid w:val="00E043A0"/>
    <w:rsid w:val="00E12D61"/>
    <w:rsid w:val="00E17A47"/>
    <w:rsid w:val="00E237C5"/>
    <w:rsid w:val="00E340A1"/>
    <w:rsid w:val="00E525CF"/>
    <w:rsid w:val="00E5455A"/>
    <w:rsid w:val="00E65136"/>
    <w:rsid w:val="00E66555"/>
    <w:rsid w:val="00E72D28"/>
    <w:rsid w:val="00E77538"/>
    <w:rsid w:val="00E83A30"/>
    <w:rsid w:val="00EA2834"/>
    <w:rsid w:val="00EB63FB"/>
    <w:rsid w:val="00EC2ADC"/>
    <w:rsid w:val="00ED19FA"/>
    <w:rsid w:val="00ED7706"/>
    <w:rsid w:val="00EF19DC"/>
    <w:rsid w:val="00F14707"/>
    <w:rsid w:val="00F23589"/>
    <w:rsid w:val="00F272F4"/>
    <w:rsid w:val="00F31F4F"/>
    <w:rsid w:val="00F740B9"/>
    <w:rsid w:val="00F81E68"/>
    <w:rsid w:val="00F84099"/>
    <w:rsid w:val="00F865E4"/>
    <w:rsid w:val="00F95E08"/>
    <w:rsid w:val="00FB0D3A"/>
    <w:rsid w:val="00FB3A72"/>
    <w:rsid w:val="00FB50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s>
</file>

<file path=word/webSettings.xml><?xml version="1.0" encoding="utf-8"?>
<w:webSettings xmlns:r="http://schemas.openxmlformats.org/officeDocument/2006/relationships" xmlns:w="http://schemas.openxmlformats.org/wordprocessingml/2006/main">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5697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b2.unfpa.org/help/hotline.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fpa.org/resources/fraud-policy-200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unfp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fpa.org/about-procurement" TargetMode="External"/><Relationship Id="rId5" Type="http://schemas.openxmlformats.org/officeDocument/2006/relationships/styles" Target="styles.xml"/><Relationship Id="rId15" Type="http://schemas.openxmlformats.org/officeDocument/2006/relationships/hyperlink" Target="mailto:procurement@unfpa.org" TargetMode="External"/><Relationship Id="rId10" Type="http://schemas.openxmlformats.org/officeDocument/2006/relationships/hyperlink" Target="http://www.unfpa.org/about-u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fpa.org/about-procurement"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Props1.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3.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1153</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7928</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Nariman Tursunov</cp:lastModifiedBy>
  <cp:revision>5</cp:revision>
  <cp:lastPrinted>2017-09-01T10:07:00Z</cp:lastPrinted>
  <dcterms:created xsi:type="dcterms:W3CDTF">2017-09-27T05:26:00Z</dcterms:created>
  <dcterms:modified xsi:type="dcterms:W3CDTF">2017-10-11T06:10:00Z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