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547" w:rsidRPr="00BE3E1F" w:rsidRDefault="00725547" w:rsidP="00A32D53">
      <w:pPr>
        <w:tabs>
          <w:tab w:val="left" w:pos="-179"/>
          <w:tab w:val="right" w:pos="1980"/>
          <w:tab w:val="left" w:pos="2160"/>
          <w:tab w:val="left" w:pos="4320"/>
        </w:tabs>
        <w:jc w:val="both"/>
        <w:rPr>
          <w:rFonts w:asciiTheme="minorHAnsi" w:hAnsiTheme="minorHAnsi"/>
          <w:lang w:val="ru-RU"/>
        </w:rPr>
      </w:pPr>
    </w:p>
    <w:p w:rsidR="008226F2" w:rsidRPr="00FD5A10" w:rsidRDefault="008226F2" w:rsidP="00A32D53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eastAsia="Calibri" w:hAnsiTheme="minorHAnsi" w:cs="Calibri"/>
          <w:b/>
          <w:sz w:val="26"/>
          <w:lang w:val="ru-RU"/>
        </w:rPr>
        <w:t>Запрос на ценовое предложение</w:t>
      </w:r>
    </w:p>
    <w:p w:rsidR="008226F2" w:rsidRPr="0042083B" w:rsidRDefault="008226F2" w:rsidP="00A32D53">
      <w:pPr>
        <w:jc w:val="center"/>
        <w:rPr>
          <w:rFonts w:asciiTheme="minorHAnsi" w:hAnsiTheme="minorHAnsi"/>
          <w:lang w:val="ru-RU"/>
        </w:rPr>
      </w:pPr>
      <w:r w:rsidRPr="00FD5A10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D22077">
        <w:rPr>
          <w:rFonts w:asciiTheme="minorHAnsi" w:eastAsia="Calibri" w:hAnsiTheme="minorHAnsi" w:cs="Calibri"/>
          <w:b/>
          <w:sz w:val="26"/>
          <w:lang w:val="ru-RU"/>
        </w:rPr>
        <w:t xml:space="preserve"> 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N</w:t>
      </w:r>
      <w:r w:rsidRPr="00D22077">
        <w:rPr>
          <w:rFonts w:asciiTheme="minorHAnsi" w:eastAsia="Calibri" w:hAnsiTheme="minorHAnsi" w:cs="Calibri"/>
          <w:b/>
          <w:sz w:val="26"/>
          <w:lang w:val="ru-RU"/>
        </w:rPr>
        <w:t xml:space="preserve">º 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UNFPA</w:t>
      </w:r>
      <w:r w:rsidRPr="00D22077">
        <w:rPr>
          <w:rFonts w:asciiTheme="minorHAnsi" w:eastAsia="Calibri" w:hAnsiTheme="minorHAnsi" w:cs="Calibri"/>
          <w:b/>
          <w:sz w:val="26"/>
          <w:lang w:val="ru-RU"/>
        </w:rPr>
        <w:t>/</w:t>
      </w:r>
      <w:r>
        <w:rPr>
          <w:rFonts w:asciiTheme="minorHAnsi" w:eastAsia="Calibri" w:hAnsiTheme="minorHAnsi" w:cs="Calibri"/>
          <w:b/>
          <w:sz w:val="26"/>
          <w:lang w:val="en-GB"/>
        </w:rPr>
        <w:t>TKM</w:t>
      </w:r>
      <w:r w:rsidRPr="00D22077">
        <w:rPr>
          <w:rFonts w:asciiTheme="minorHAnsi" w:eastAsia="Calibri" w:hAnsiTheme="minorHAnsi" w:cs="Calibri"/>
          <w:b/>
          <w:sz w:val="26"/>
          <w:lang w:val="ru-RU"/>
        </w:rPr>
        <w:t>/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D22077">
        <w:rPr>
          <w:rFonts w:asciiTheme="minorHAnsi" w:eastAsia="Calibri" w:hAnsiTheme="minorHAnsi" w:cs="Calibri"/>
          <w:b/>
          <w:sz w:val="26"/>
          <w:lang w:val="ru-RU"/>
        </w:rPr>
        <w:t>/17/001</w:t>
      </w:r>
    </w:p>
    <w:p w:rsidR="00725547" w:rsidRPr="00977CD1" w:rsidRDefault="00725547" w:rsidP="00A32D53">
      <w:pPr>
        <w:jc w:val="both"/>
        <w:rPr>
          <w:rFonts w:asciiTheme="minorHAnsi" w:hAnsiTheme="minorHAnsi"/>
          <w:lang w:val="ru-RU"/>
        </w:rPr>
      </w:pPr>
    </w:p>
    <w:p w:rsidR="0027340C" w:rsidRPr="00FD5A10" w:rsidRDefault="0027340C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Уважаемые дамы/господа,</w:t>
      </w:r>
    </w:p>
    <w:p w:rsidR="0027340C" w:rsidRPr="00FD5A10" w:rsidRDefault="0027340C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</w:p>
    <w:p w:rsidR="0027340C" w:rsidRPr="00FD5A10" w:rsidRDefault="0027340C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 xml:space="preserve">Просим вас предоставить </w:t>
      </w:r>
      <w:r w:rsidR="00497D2D" w:rsidRPr="00FD5A10">
        <w:rPr>
          <w:rFonts w:asciiTheme="minorHAnsi" w:eastAsia="Calibri" w:hAnsiTheme="minorHAnsi" w:cs="Calibri"/>
          <w:sz w:val="22"/>
          <w:lang w:val="ru-RU"/>
        </w:rPr>
        <w:t xml:space="preserve">свое коммерческое предложение на </w:t>
      </w:r>
      <w:r w:rsidR="00497D2D" w:rsidRPr="00FD5A10">
        <w:rPr>
          <w:rFonts w:asciiTheme="minorHAnsi" w:eastAsia="Calibri" w:hAnsiTheme="minorHAnsi" w:cs="Calibri"/>
          <w:b/>
          <w:i/>
          <w:sz w:val="22"/>
          <w:lang w:val="ru-RU"/>
        </w:rPr>
        <w:t>изготовление видеороликов для подростков о здоровом образе жизни</w:t>
      </w:r>
      <w:r w:rsidRPr="00FD5A10">
        <w:rPr>
          <w:rFonts w:asciiTheme="minorHAnsi" w:eastAsia="Calibri" w:hAnsiTheme="minorHAnsi" w:cs="Calibri"/>
          <w:sz w:val="22"/>
          <w:lang w:val="ru-RU"/>
        </w:rPr>
        <w:t>.</w:t>
      </w:r>
      <w:r w:rsidR="00497D2D" w:rsidRPr="00FD5A10">
        <w:rPr>
          <w:rFonts w:asciiTheme="minorHAnsi" w:eastAsia="Calibri" w:hAnsiTheme="minorHAnsi" w:cs="Calibri"/>
          <w:sz w:val="22"/>
          <w:lang w:val="ru-RU"/>
        </w:rPr>
        <w:t xml:space="preserve">  Видеоролики будут использованы в качестве интерактивных материалов в рамках предмета основы жизнедеятельности в старших классах</w:t>
      </w:r>
      <w:r w:rsidR="00C53D6B">
        <w:rPr>
          <w:rFonts w:asciiTheme="minorHAnsi" w:eastAsia="Calibri" w:hAnsiTheme="minorHAnsi" w:cs="Calibri"/>
          <w:sz w:val="22"/>
          <w:lang w:val="ru-RU"/>
        </w:rPr>
        <w:t xml:space="preserve"> средних</w:t>
      </w:r>
      <w:r w:rsidR="00A32D53">
        <w:rPr>
          <w:rFonts w:asciiTheme="minorHAnsi" w:eastAsia="Calibri" w:hAnsiTheme="minorHAnsi" w:cs="Calibri"/>
          <w:sz w:val="22"/>
          <w:lang w:val="ru-RU"/>
        </w:rPr>
        <w:t xml:space="preserve"> общеобразовательных</w:t>
      </w:r>
      <w:r w:rsidR="00497D2D" w:rsidRPr="00FD5A10">
        <w:rPr>
          <w:rFonts w:asciiTheme="minorHAnsi" w:eastAsia="Calibri" w:hAnsiTheme="minorHAnsi" w:cs="Calibri"/>
          <w:sz w:val="22"/>
          <w:lang w:val="ru-RU"/>
        </w:rPr>
        <w:t xml:space="preserve"> школ Туркменистана.  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</w:t>
      </w:r>
    </w:p>
    <w:p w:rsidR="00BB4188" w:rsidRPr="00FD5A10" w:rsidRDefault="00BB4188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</w:p>
    <w:p w:rsidR="00EB4B4D" w:rsidRPr="00FD5A10" w:rsidRDefault="00BB4188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 xml:space="preserve">Просим вас предоставить свои цены на услуги, указанные в приложении 1 </w:t>
      </w:r>
      <w:r w:rsidR="005407F0">
        <w:rPr>
          <w:rFonts w:asciiTheme="minorHAnsi" w:eastAsia="Calibri" w:hAnsiTheme="minorHAnsi" w:cs="Calibri"/>
          <w:sz w:val="22"/>
          <w:lang w:val="ru-RU"/>
        </w:rPr>
        <w:t>до 16 июня</w:t>
      </w:r>
      <w:r w:rsidR="00F91FFC">
        <w:rPr>
          <w:rFonts w:asciiTheme="minorHAnsi" w:eastAsia="Calibri" w:hAnsiTheme="minorHAnsi" w:cs="Calibri"/>
          <w:sz w:val="22"/>
          <w:lang w:val="ru-RU"/>
        </w:rPr>
        <w:t xml:space="preserve"> </w:t>
      </w:r>
      <w:r w:rsidR="001D5FA1">
        <w:rPr>
          <w:rFonts w:asciiTheme="minorHAnsi" w:eastAsia="Calibri" w:hAnsiTheme="minorHAnsi" w:cs="Calibri"/>
          <w:sz w:val="22"/>
          <w:lang w:val="ru-RU"/>
        </w:rPr>
        <w:t>18.00 ч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. </w:t>
      </w:r>
      <w:r w:rsidR="00C53D6B">
        <w:rPr>
          <w:rFonts w:asciiTheme="minorHAnsi" w:eastAsia="Calibri" w:hAnsiTheme="minorHAnsi" w:cs="Calibri"/>
          <w:sz w:val="22"/>
          <w:lang w:val="ru-RU"/>
        </w:rPr>
        <w:t>П</w:t>
      </w:r>
      <w:r w:rsidR="00C53D6B" w:rsidRPr="00FD5A10">
        <w:rPr>
          <w:rFonts w:asciiTheme="minorHAnsi" w:eastAsia="Calibri" w:hAnsiTheme="minorHAnsi" w:cs="Calibri"/>
          <w:sz w:val="22"/>
          <w:lang w:val="ru-RU"/>
        </w:rPr>
        <w:t xml:space="preserve">редложения </w:t>
      </w:r>
      <w:r w:rsidR="00C53D6B">
        <w:rPr>
          <w:rFonts w:asciiTheme="minorHAnsi" w:eastAsia="Calibri" w:hAnsiTheme="minorHAnsi" w:cs="Calibri"/>
          <w:sz w:val="22"/>
          <w:lang w:val="ru-RU"/>
        </w:rPr>
        <w:t>необходимо предоставить в Приемную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ООН в конверте, где четко должна быть указана следующая запис</w:t>
      </w:r>
      <w:r w:rsidR="00F91FFC">
        <w:rPr>
          <w:rFonts w:asciiTheme="minorHAnsi" w:eastAsia="Calibri" w:hAnsiTheme="minorHAnsi" w:cs="Calibri"/>
          <w:sz w:val="22"/>
          <w:lang w:val="ru-RU"/>
        </w:rPr>
        <w:t>ь “</w:t>
      </w:r>
      <w:r w:rsidR="00E507D3" w:rsidRPr="00E507D3">
        <w:rPr>
          <w:rFonts w:asciiTheme="minorHAnsi" w:eastAsia="Calibri" w:hAnsiTheme="minorHAnsi" w:cs="Calibri"/>
          <w:sz w:val="22"/>
          <w:lang w:val="ru-RU"/>
        </w:rPr>
        <w:t>UN</w:t>
      </w:r>
      <w:r w:rsidR="001E224F">
        <w:rPr>
          <w:rFonts w:asciiTheme="minorHAnsi" w:eastAsia="Calibri" w:hAnsiTheme="minorHAnsi" w:cs="Calibri"/>
          <w:sz w:val="22"/>
          <w:lang w:val="ru-RU"/>
        </w:rPr>
        <w:t>FPA/Procurement/201</w:t>
      </w:r>
      <w:r w:rsidR="007628B6" w:rsidRPr="007628B6">
        <w:rPr>
          <w:rFonts w:asciiTheme="minorHAnsi" w:eastAsia="Calibri" w:hAnsiTheme="minorHAnsi" w:cs="Calibri"/>
          <w:sz w:val="22"/>
          <w:lang w:val="ru-RU"/>
        </w:rPr>
        <w:t>7</w:t>
      </w:r>
      <w:r w:rsidR="001E224F">
        <w:rPr>
          <w:rFonts w:asciiTheme="minorHAnsi" w:eastAsia="Calibri" w:hAnsiTheme="minorHAnsi" w:cs="Calibri"/>
          <w:sz w:val="22"/>
          <w:lang w:val="ru-RU"/>
        </w:rPr>
        <w:t>/</w:t>
      </w:r>
      <w:r w:rsidR="00977CD1" w:rsidRPr="00977CD1">
        <w:rPr>
          <w:rFonts w:asciiTheme="minorHAnsi" w:eastAsia="Calibri" w:hAnsiTheme="minorHAnsi" w:cs="Calibri"/>
          <w:sz w:val="22"/>
          <w:lang w:val="ru-RU"/>
        </w:rPr>
        <w:t>01</w:t>
      </w:r>
      <w:r w:rsidR="007628B6" w:rsidRPr="007628B6">
        <w:rPr>
          <w:rFonts w:asciiTheme="minorHAnsi" w:eastAsia="Calibri" w:hAnsiTheme="minorHAnsi" w:cs="Calibri"/>
          <w:sz w:val="22"/>
          <w:lang w:val="ru-RU"/>
        </w:rPr>
        <w:t>”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, либо по электронной почте по адресу: </w:t>
      </w:r>
      <w:hyperlink r:id="rId7" w:history="1">
        <w:r w:rsidRPr="00FD5A10">
          <w:rPr>
            <w:rStyle w:val="Hyperlink"/>
            <w:rFonts w:asciiTheme="minorHAnsi" w:eastAsia="Calibri" w:hAnsiTheme="minorHAnsi" w:cs="Calibri"/>
            <w:sz w:val="22"/>
            <w:lang w:val="en-US"/>
          </w:rPr>
          <w:t>registry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ru-RU"/>
          </w:rPr>
          <w:t>.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en-US"/>
          </w:rPr>
          <w:t>tm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ru-RU"/>
          </w:rPr>
          <w:t>@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en-US"/>
          </w:rPr>
          <w:t>undp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ru-RU"/>
          </w:rPr>
          <w:t>.</w:t>
        </w:r>
        <w:r w:rsidRPr="00FD5A10">
          <w:rPr>
            <w:rStyle w:val="Hyperlink"/>
            <w:rFonts w:asciiTheme="minorHAnsi" w:eastAsia="Calibri" w:hAnsiTheme="minorHAnsi" w:cs="Calibri"/>
            <w:sz w:val="22"/>
            <w:lang w:val="en-US"/>
          </w:rPr>
          <w:t>org</w:t>
        </w:r>
      </w:hyperlink>
      <w:r w:rsidR="001A3E80" w:rsidRPr="00FD5A10">
        <w:rPr>
          <w:rFonts w:asciiTheme="minorHAnsi" w:eastAsia="Calibri" w:hAnsiTheme="minorHAnsi" w:cs="Calibri"/>
          <w:sz w:val="22"/>
          <w:lang w:val="ru-RU"/>
        </w:rPr>
        <w:t xml:space="preserve"> с кодом </w:t>
      </w:r>
      <w:r w:rsidR="007628B6">
        <w:rPr>
          <w:rFonts w:asciiTheme="minorHAnsi" w:eastAsia="Calibri" w:hAnsiTheme="minorHAnsi" w:cs="Calibri"/>
          <w:sz w:val="22"/>
          <w:lang w:val="ru-RU"/>
        </w:rPr>
        <w:t xml:space="preserve"> </w:t>
      </w:r>
      <w:r w:rsidR="007628B6" w:rsidRPr="007628B6">
        <w:rPr>
          <w:rFonts w:asciiTheme="minorHAnsi" w:eastAsia="Calibri" w:hAnsiTheme="minorHAnsi" w:cs="Calibri"/>
          <w:sz w:val="22"/>
          <w:lang w:val="ru-RU"/>
        </w:rPr>
        <w:t>“</w:t>
      </w:r>
      <w:r w:rsidR="001A3E80" w:rsidRPr="00FD5A10">
        <w:rPr>
          <w:rFonts w:asciiTheme="minorHAnsi" w:eastAsia="Calibri" w:hAnsiTheme="minorHAnsi" w:cs="Calibri"/>
          <w:sz w:val="22"/>
          <w:lang w:val="ru-RU"/>
        </w:rPr>
        <w:t>UNFPA/Procurement/201</w:t>
      </w:r>
      <w:r w:rsidR="007628B6" w:rsidRPr="007628B6">
        <w:rPr>
          <w:rFonts w:asciiTheme="minorHAnsi" w:eastAsia="Calibri" w:hAnsiTheme="minorHAnsi" w:cs="Calibri"/>
          <w:sz w:val="22"/>
          <w:lang w:val="ru-RU"/>
        </w:rPr>
        <w:t>7</w:t>
      </w:r>
      <w:r w:rsidR="001A3E80" w:rsidRPr="00FD5A10">
        <w:rPr>
          <w:rFonts w:asciiTheme="minorHAnsi" w:eastAsia="Calibri" w:hAnsiTheme="minorHAnsi" w:cs="Calibri"/>
          <w:sz w:val="22"/>
          <w:lang w:val="ru-RU"/>
        </w:rPr>
        <w:t>/</w:t>
      </w:r>
      <w:r w:rsidR="00977CD1" w:rsidRPr="00977CD1">
        <w:rPr>
          <w:rFonts w:asciiTheme="minorHAnsi" w:eastAsia="Calibri" w:hAnsiTheme="minorHAnsi" w:cs="Calibri"/>
          <w:sz w:val="22"/>
          <w:lang w:val="ru-RU"/>
        </w:rPr>
        <w:t>01</w:t>
      </w:r>
      <w:r w:rsidR="007628B6" w:rsidRPr="007628B6">
        <w:rPr>
          <w:rFonts w:asciiTheme="minorHAnsi" w:eastAsia="Calibri" w:hAnsiTheme="minorHAnsi" w:cs="Calibri"/>
          <w:sz w:val="22"/>
          <w:lang w:val="ru-RU"/>
        </w:rPr>
        <w:t>”</w:t>
      </w:r>
      <w:r w:rsidR="001A3E80" w:rsidRPr="00FD5A10">
        <w:rPr>
          <w:rFonts w:asciiTheme="minorHAnsi" w:eastAsia="Calibri" w:hAnsiTheme="minorHAnsi" w:cs="Calibri"/>
          <w:sz w:val="22"/>
          <w:lang w:val="ru-RU"/>
        </w:rPr>
        <w:t xml:space="preserve"> в теме сообщения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. </w:t>
      </w:r>
    </w:p>
    <w:p w:rsidR="00725547" w:rsidRPr="00FD5A10" w:rsidRDefault="00725547" w:rsidP="00A32D53">
      <w:pPr>
        <w:jc w:val="both"/>
        <w:rPr>
          <w:rFonts w:asciiTheme="minorHAnsi" w:hAnsiTheme="minorHAnsi"/>
          <w:lang w:val="ru-RU"/>
        </w:rPr>
      </w:pPr>
    </w:p>
    <w:p w:rsidR="00193DEF" w:rsidRPr="00FD5A10" w:rsidRDefault="00193DEF" w:rsidP="00A32D53">
      <w:pPr>
        <w:jc w:val="both"/>
        <w:rPr>
          <w:rFonts w:asciiTheme="minorHAnsi" w:hAnsiTheme="minorHAnsi"/>
        </w:rPr>
      </w:pPr>
      <w:r w:rsidRPr="00FD5A10">
        <w:rPr>
          <w:rFonts w:asciiTheme="minorHAnsi" w:eastAsia="Calibri" w:hAnsiTheme="minorHAnsi" w:cs="Calibri"/>
          <w:b/>
          <w:sz w:val="24"/>
          <w:lang w:val="ru-RU"/>
        </w:rPr>
        <w:t>Коммерческое предложение должно включать:</w:t>
      </w:r>
      <w:r w:rsidRPr="00FD5A10">
        <w:rPr>
          <w:rFonts w:asciiTheme="minorHAnsi" w:eastAsia="Calibri" w:hAnsiTheme="minorHAnsi" w:cs="Calibri"/>
          <w:sz w:val="22"/>
        </w:rPr>
        <w:t xml:space="preserve"> </w:t>
      </w:r>
    </w:p>
    <w:p w:rsidR="00193DEF" w:rsidRPr="00FD5A10" w:rsidRDefault="00193DEF" w:rsidP="00A32D53">
      <w:pPr>
        <w:numPr>
          <w:ilvl w:val="0"/>
          <w:numId w:val="4"/>
        </w:numPr>
        <w:ind w:hanging="359"/>
        <w:contextualSpacing/>
        <w:jc w:val="both"/>
        <w:rPr>
          <w:rFonts w:asciiTheme="minorHAnsi" w:eastAsia="Calibri" w:hAnsiTheme="minorHAnsi" w:cs="Calibri"/>
          <w:sz w:val="22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Техническое предложение, включая следующее:</w:t>
      </w:r>
    </w:p>
    <w:p w:rsidR="00193DEF" w:rsidRPr="00FD5A10" w:rsidRDefault="00193DEF" w:rsidP="00A32D53">
      <w:pPr>
        <w:numPr>
          <w:ilvl w:val="1"/>
          <w:numId w:val="4"/>
        </w:numPr>
        <w:ind w:hanging="359"/>
        <w:contextualSpacing/>
        <w:jc w:val="both"/>
        <w:rPr>
          <w:rFonts w:asciiTheme="minorHAnsi" w:eastAsia="Calibri" w:hAnsiTheme="minorHAnsi" w:cs="Calibri"/>
          <w:sz w:val="22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Портфолио компании, включая сценарии и видео проекты – минимум три образца;</w:t>
      </w:r>
    </w:p>
    <w:p w:rsidR="00193DEF" w:rsidRPr="00FD5A10" w:rsidRDefault="00193DEF" w:rsidP="00A32D53">
      <w:pPr>
        <w:numPr>
          <w:ilvl w:val="1"/>
          <w:numId w:val="4"/>
        </w:numPr>
        <w:ind w:hanging="359"/>
        <w:contextualSpacing/>
        <w:jc w:val="both"/>
        <w:rPr>
          <w:rFonts w:asciiTheme="minorHAnsi" w:eastAsia="Calibri" w:hAnsiTheme="minorHAnsi" w:cs="Calibri"/>
          <w:sz w:val="22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Описание предлагаемых мероприятий для съемок и график работ;</w:t>
      </w:r>
    </w:p>
    <w:p w:rsidR="00193DEF" w:rsidRPr="00FD5A10" w:rsidRDefault="00193DEF" w:rsidP="00A32D53">
      <w:pPr>
        <w:numPr>
          <w:ilvl w:val="1"/>
          <w:numId w:val="4"/>
        </w:numPr>
        <w:ind w:hanging="359"/>
        <w:contextualSpacing/>
        <w:jc w:val="both"/>
        <w:rPr>
          <w:rFonts w:asciiTheme="minorHAnsi" w:eastAsia="Calibri" w:hAnsiTheme="minorHAnsi" w:cs="Calibri"/>
          <w:sz w:val="22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 xml:space="preserve">Контакты двух предыдущих клиентов, которые могли бы дать рекомендацию на предоставленное вами услуги в области видео съемок (имя, организация, телефон, электронная почта, и название/короткое описание проекта). </w:t>
      </w:r>
    </w:p>
    <w:p w:rsidR="00193DEF" w:rsidRPr="00A501D1" w:rsidRDefault="00193DEF" w:rsidP="00A32D53">
      <w:pPr>
        <w:numPr>
          <w:ilvl w:val="0"/>
          <w:numId w:val="4"/>
        </w:numPr>
        <w:ind w:left="709" w:hanging="331"/>
        <w:contextualSpacing/>
        <w:jc w:val="both"/>
        <w:rPr>
          <w:rFonts w:asciiTheme="minorHAnsi" w:eastAsia="Calibri" w:hAnsiTheme="minorHAnsi" w:cs="Calibri"/>
          <w:sz w:val="22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Ценовое предложение</w:t>
      </w:r>
    </w:p>
    <w:p w:rsidR="00725547" w:rsidRDefault="00A501D1" w:rsidP="00A32D53">
      <w:pPr>
        <w:pStyle w:val="ListParagraph"/>
        <w:ind w:left="1080"/>
        <w:jc w:val="both"/>
        <w:rPr>
          <w:rFonts w:asciiTheme="minorHAnsi" w:eastAsia="Calibri" w:hAnsiTheme="minorHAnsi" w:cs="Calibri"/>
          <w:sz w:val="22"/>
          <w:lang w:val="ru-RU"/>
        </w:rPr>
      </w:pPr>
      <w:r w:rsidRPr="006662D5">
        <w:rPr>
          <w:rFonts w:asciiTheme="minorHAnsi" w:eastAsia="Calibri" w:hAnsiTheme="minorHAnsi" w:cs="Calibri"/>
          <w:sz w:val="22"/>
          <w:lang w:val="ru-RU"/>
        </w:rPr>
        <w:t>Предложение остается в силе в течение 90 дней.</w:t>
      </w:r>
    </w:p>
    <w:p w:rsidR="00A501D1" w:rsidRPr="00A501D1" w:rsidRDefault="00A501D1" w:rsidP="00A32D53">
      <w:pPr>
        <w:pStyle w:val="ListParagraph"/>
        <w:ind w:left="1080"/>
        <w:jc w:val="both"/>
        <w:rPr>
          <w:rFonts w:asciiTheme="minorHAnsi" w:hAnsiTheme="minorHAnsi"/>
          <w:lang w:val="ru-RU"/>
        </w:rPr>
      </w:pPr>
    </w:p>
    <w:p w:rsidR="005461F7" w:rsidRPr="00FD5A10" w:rsidRDefault="005461F7" w:rsidP="00A32D53">
      <w:pPr>
        <w:jc w:val="both"/>
        <w:rPr>
          <w:rFonts w:asciiTheme="minorHAnsi" w:eastAsia="Calibri" w:hAnsiTheme="minorHAnsi" w:cs="Calibri"/>
          <w:b/>
          <w:sz w:val="22"/>
          <w:u w:val="single"/>
          <w:lang w:val="ru-RU"/>
        </w:rPr>
      </w:pPr>
      <w:r w:rsidRPr="00FD5A10">
        <w:rPr>
          <w:rFonts w:asciiTheme="minorHAnsi" w:eastAsia="Calibri" w:hAnsiTheme="minorHAnsi" w:cs="Calibri"/>
          <w:b/>
          <w:sz w:val="22"/>
          <w:u w:val="single"/>
          <w:lang w:val="ru-RU"/>
        </w:rPr>
        <w:t>Обзор процесса оценки</w:t>
      </w:r>
    </w:p>
    <w:p w:rsidR="005461F7" w:rsidRPr="00FD5A10" w:rsidRDefault="005461F7" w:rsidP="00A32D53">
      <w:pPr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 xml:space="preserve">Оценка будет проводиться в два этапа: сперва техническое предложение, </w:t>
      </w:r>
      <w:r w:rsidR="00C53D6B">
        <w:rPr>
          <w:rFonts w:asciiTheme="minorHAnsi" w:eastAsia="Calibri" w:hAnsiTheme="minorHAnsi" w:cs="Calibri"/>
          <w:sz w:val="22"/>
          <w:lang w:val="ru-RU"/>
        </w:rPr>
        <w:t>затем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- ценовое предложение.  </w:t>
      </w:r>
    </w:p>
    <w:p w:rsidR="005461F7" w:rsidRPr="00FD5A10" w:rsidRDefault="005461F7" w:rsidP="00A32D53">
      <w:pPr>
        <w:jc w:val="both"/>
        <w:rPr>
          <w:rFonts w:asciiTheme="minorHAnsi" w:eastAsia="Calibri" w:hAnsiTheme="minorHAnsi" w:cs="Calibri"/>
          <w:sz w:val="22"/>
          <w:lang w:val="ru-RU"/>
        </w:rPr>
      </w:pPr>
    </w:p>
    <w:p w:rsidR="005461F7" w:rsidRPr="00FD5A10" w:rsidRDefault="005461F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u w:val="single"/>
          <w:lang w:val="ru-RU"/>
        </w:rPr>
      </w:pPr>
      <w:r w:rsidRPr="00FD5A10">
        <w:rPr>
          <w:rFonts w:asciiTheme="minorHAnsi" w:eastAsia="Calibri" w:hAnsiTheme="minorHAnsi" w:cs="Calibri"/>
          <w:b/>
          <w:sz w:val="22"/>
          <w:u w:val="single"/>
          <w:lang w:val="ru-RU"/>
        </w:rPr>
        <w:t xml:space="preserve">Техническое предложение </w:t>
      </w:r>
    </w:p>
    <w:p w:rsidR="005461F7" w:rsidRPr="00FD5A10" w:rsidRDefault="005461F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Техническое предложение оценивается на основании соответствия техническому заданию, а также в соответствии с критериями оценки, опубликованных ниже.</w:t>
      </w:r>
    </w:p>
    <w:p w:rsidR="00725547" w:rsidRPr="00AC282A" w:rsidRDefault="00953B09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lang w:val="ru-RU"/>
        </w:rPr>
      </w:pPr>
      <w:r w:rsidRPr="00AC282A">
        <w:rPr>
          <w:rFonts w:asciiTheme="minorHAnsi" w:eastAsia="Calibri" w:hAnsiTheme="minorHAnsi" w:cs="Calibri"/>
          <w:sz w:val="22"/>
          <w:lang w:val="ru-RU"/>
        </w:rPr>
        <w:t xml:space="preserve"> </w:t>
      </w:r>
    </w:p>
    <w:tbl>
      <w:tblPr>
        <w:tblStyle w:val="a1"/>
        <w:tblW w:w="9537" w:type="dxa"/>
        <w:tblInd w:w="30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417"/>
        <w:gridCol w:w="1559"/>
        <w:gridCol w:w="1436"/>
        <w:gridCol w:w="1583"/>
      </w:tblGrid>
      <w:tr w:rsidR="00725547" w:rsidRPr="00FD5A10" w:rsidTr="00C53D6B">
        <w:trPr>
          <w:trHeight w:val="780"/>
        </w:trPr>
        <w:tc>
          <w:tcPr>
            <w:tcW w:w="35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FD5A10" w:rsidRDefault="005461F7" w:rsidP="00A32D53">
            <w:pPr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b/>
                <w:color w:val="FFFFFF"/>
                <w:lang w:val="ru-RU"/>
              </w:rPr>
              <w:t>Критерии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</w:rPr>
              <w:t xml:space="preserve">[A] </w:t>
            </w:r>
            <w:r w:rsidR="005461F7" w:rsidRPr="00FD5A10">
              <w:rPr>
                <w:rFonts w:asciiTheme="minorHAnsi" w:eastAsia="Calibri" w:hAnsiTheme="minorHAnsi" w:cs="Calibri"/>
                <w:color w:val="FFFFFF"/>
                <w:lang w:val="ru-RU"/>
              </w:rPr>
              <w:t>Максимум баллов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  <w:lang w:val="en-GB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  <w:lang w:val="en-GB"/>
              </w:rPr>
              <w:t>[B]</w:t>
            </w:r>
          </w:p>
          <w:p w:rsidR="00725547" w:rsidRPr="00FD5A10" w:rsidRDefault="005461F7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  <w:lang w:val="ru-RU"/>
              </w:rPr>
              <w:t>Баллы заявителя</w:t>
            </w: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</w:rPr>
              <w:t>[C]</w:t>
            </w:r>
          </w:p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</w:rPr>
              <w:t>%</w:t>
            </w:r>
            <w:r w:rsidR="0019073F" w:rsidRPr="00FD5A10">
              <w:rPr>
                <w:rFonts w:asciiTheme="minorHAnsi" w:eastAsia="Calibri" w:hAnsiTheme="minorHAnsi" w:cs="Calibri"/>
                <w:color w:val="FFFFFF"/>
                <w:lang w:val="ru-RU"/>
              </w:rPr>
              <w:t xml:space="preserve"> от общего балла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</w:rPr>
              <w:t>[B] x [C] = [D]</w:t>
            </w:r>
          </w:p>
          <w:p w:rsidR="00725547" w:rsidRPr="00FD5A10" w:rsidRDefault="005461F7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color w:val="FFFFFF"/>
                <w:lang w:val="ru-RU"/>
              </w:rPr>
              <w:t>Всего баллов</w:t>
            </w:r>
          </w:p>
        </w:tc>
      </w:tr>
      <w:tr w:rsidR="00725547" w:rsidRPr="00FD5A10" w:rsidTr="00C53D6B">
        <w:trPr>
          <w:trHeight w:val="600"/>
        </w:trPr>
        <w:tc>
          <w:tcPr>
            <w:tcW w:w="35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D67F58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lang w:val="ru-RU"/>
              </w:rPr>
              <w:t>Опыт предоставления аналогичных услуг (изготовление видеороликов от сценария до отредактированного видеоролика)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50%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725547" w:rsidRPr="00FD5A10" w:rsidTr="00C53D6B">
        <w:trPr>
          <w:trHeight w:val="540"/>
        </w:trPr>
        <w:tc>
          <w:tcPr>
            <w:tcW w:w="35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Default="00D67F58" w:rsidP="00A32D53">
            <w:pPr>
              <w:spacing w:before="60" w:after="60"/>
              <w:jc w:val="both"/>
              <w:rPr>
                <w:rFonts w:asciiTheme="minorHAnsi" w:eastAsia="Calibri" w:hAnsiTheme="minorHAnsi" w:cs="Calibr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lang w:val="ru-RU"/>
              </w:rPr>
              <w:t>Актуальность и достижимость предлагаемых мероприятий и сроков</w:t>
            </w:r>
          </w:p>
          <w:p w:rsidR="00E507D3" w:rsidRPr="00FD5A10" w:rsidRDefault="00E507D3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30%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725547" w:rsidRPr="00FD5A10" w:rsidTr="00C53D6B">
        <w:trPr>
          <w:trHeight w:val="480"/>
        </w:trPr>
        <w:tc>
          <w:tcPr>
            <w:tcW w:w="35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C53D6B" w:rsidP="00C53D6B">
            <w:pPr>
              <w:spacing w:before="60" w:after="6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eastAsia="Calibri" w:hAnsiTheme="minorHAnsi" w:cs="Calibri"/>
                <w:lang w:val="ru-RU"/>
              </w:rPr>
              <w:lastRenderedPageBreak/>
              <w:t>Демонстрация п</w:t>
            </w:r>
            <w:r>
              <w:rPr>
                <w:rFonts w:asciiTheme="minorHAnsi" w:eastAsia="Calibri" w:hAnsiTheme="minorHAnsi" w:cs="Calibri"/>
                <w:lang w:val="en-GB"/>
              </w:rPr>
              <w:t>онимани</w:t>
            </w:r>
            <w:r>
              <w:rPr>
                <w:rFonts w:asciiTheme="minorHAnsi" w:eastAsia="Calibri" w:hAnsiTheme="minorHAnsi" w:cs="Calibri"/>
                <w:lang w:val="ru-RU"/>
              </w:rPr>
              <w:t>я</w:t>
            </w:r>
            <w:r w:rsidR="00BC4ACE" w:rsidRPr="00FD5A10">
              <w:rPr>
                <w:rFonts w:asciiTheme="minorHAnsi" w:eastAsia="Calibri" w:hAnsiTheme="minorHAnsi" w:cs="Calibri"/>
                <w:lang w:val="en-GB"/>
              </w:rPr>
              <w:t xml:space="preserve"> требуемых услуг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20%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  <w:tr w:rsidR="00725547" w:rsidRPr="00FD5A10" w:rsidTr="00C53D6B">
        <w:trPr>
          <w:trHeight w:val="300"/>
        </w:trPr>
        <w:tc>
          <w:tcPr>
            <w:tcW w:w="35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563B94" w:rsidRDefault="00563B94" w:rsidP="00A32D53">
            <w:pPr>
              <w:spacing w:before="60" w:after="60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alibri" w:hAnsiTheme="minorHAnsi" w:cs="Calibri"/>
                <w:i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FD5A10" w:rsidRDefault="00953B09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100%</w:t>
            </w:r>
          </w:p>
        </w:tc>
        <w:tc>
          <w:tcPr>
            <w:tcW w:w="1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725547" w:rsidRPr="00FD5A10" w:rsidRDefault="00725547" w:rsidP="00A32D53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725547" w:rsidRPr="00FD5A10" w:rsidRDefault="0072554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725547" w:rsidRPr="00FD5A10" w:rsidRDefault="008A4EA1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Следующая система</w:t>
      </w:r>
      <w:r w:rsidR="00C53D6B">
        <w:rPr>
          <w:rFonts w:asciiTheme="minorHAnsi" w:eastAsia="Calibri" w:hAnsiTheme="minorHAnsi" w:cs="Calibri"/>
          <w:sz w:val="22"/>
          <w:lang w:val="ru-RU"/>
        </w:rPr>
        <w:t xml:space="preserve"> - шкала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подсчета баллов будет использоваться по технической оценке для проведения оценки.</w:t>
      </w:r>
    </w:p>
    <w:p w:rsidR="008A4EA1" w:rsidRPr="00FD5A10" w:rsidRDefault="008A4EA1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lang w:val="ru-RU"/>
        </w:rPr>
      </w:pPr>
    </w:p>
    <w:tbl>
      <w:tblPr>
        <w:tblStyle w:val="a2"/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1"/>
        <w:gridCol w:w="2045"/>
      </w:tblGrid>
      <w:tr w:rsidR="00725547" w:rsidRPr="00FD5A10" w:rsidTr="00C53D6B">
        <w:trPr>
          <w:jc w:val="center"/>
        </w:trPr>
        <w:tc>
          <w:tcPr>
            <w:tcW w:w="732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725547" w:rsidRPr="00AC282A" w:rsidRDefault="00725547" w:rsidP="00A32D53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b/>
                <w:color w:val="FFFFFF"/>
                <w:lang w:val="ru-RU"/>
              </w:rPr>
              <w:t>Баллы из 100</w:t>
            </w:r>
          </w:p>
        </w:tc>
      </w:tr>
      <w:tr w:rsidR="00725547" w:rsidRPr="00FD5A10" w:rsidTr="00C53D6B">
        <w:trPr>
          <w:trHeight w:val="100"/>
          <w:jc w:val="center"/>
        </w:trPr>
        <w:tc>
          <w:tcPr>
            <w:tcW w:w="7321" w:type="dxa"/>
            <w:tcBorders>
              <w:top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Значительно превосходит требования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left w:w="108" w:type="dxa"/>
              <w:right w:w="108" w:type="dxa"/>
            </w:tcMar>
            <w:vAlign w:val="center"/>
          </w:tcPr>
          <w:p w:rsidR="00725547" w:rsidRPr="00FD5A10" w:rsidRDefault="00953B09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90 – 100</w:t>
            </w:r>
          </w:p>
        </w:tc>
      </w:tr>
      <w:tr w:rsidR="00725547" w:rsidRPr="00FD5A10" w:rsidTr="00C53D6B">
        <w:trPr>
          <w:trHeight w:val="120"/>
          <w:jc w:val="center"/>
        </w:trPr>
        <w:tc>
          <w:tcPr>
            <w:tcW w:w="7321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  <w:lang w:val="ru-RU"/>
              </w:rPr>
              <w:t>П</w:t>
            </w:r>
            <w:r w:rsidRPr="00FD5A10">
              <w:rPr>
                <w:rFonts w:asciiTheme="minorHAnsi" w:eastAsia="Calibri" w:hAnsiTheme="minorHAnsi" w:cs="Calibri"/>
              </w:rPr>
              <w:t>ревосходит требования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953B09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 xml:space="preserve">80 – 89 </w:t>
            </w:r>
          </w:p>
        </w:tc>
      </w:tr>
      <w:tr w:rsidR="00725547" w:rsidRPr="00FD5A10" w:rsidTr="00C53D6B">
        <w:trPr>
          <w:trHeight w:val="80"/>
          <w:jc w:val="center"/>
        </w:trPr>
        <w:tc>
          <w:tcPr>
            <w:tcW w:w="7321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Отвечает требованиям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953B09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70 – 79</w:t>
            </w:r>
          </w:p>
        </w:tc>
      </w:tr>
      <w:tr w:rsidR="00725547" w:rsidRPr="00FD5A10" w:rsidTr="00C53D6B">
        <w:trPr>
          <w:trHeight w:val="60"/>
          <w:jc w:val="center"/>
        </w:trPr>
        <w:tc>
          <w:tcPr>
            <w:tcW w:w="7321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Частично отвечает требованиям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953B09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1 – 69</w:t>
            </w:r>
          </w:p>
        </w:tc>
      </w:tr>
      <w:tr w:rsidR="00725547" w:rsidRPr="00FD5A10" w:rsidTr="00C53D6B">
        <w:trPr>
          <w:trHeight w:val="480"/>
          <w:jc w:val="center"/>
        </w:trPr>
        <w:tc>
          <w:tcPr>
            <w:tcW w:w="7321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8A4EA1" w:rsidP="00A32D53">
            <w:pPr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lang w:val="ru-RU"/>
              </w:rPr>
              <w:t>Не отвечает требованиям, либо не предоставлено достаточно информации для оценки</w:t>
            </w:r>
          </w:p>
        </w:tc>
        <w:tc>
          <w:tcPr>
            <w:tcW w:w="2045" w:type="dxa"/>
            <w:tcMar>
              <w:left w:w="108" w:type="dxa"/>
              <w:right w:w="108" w:type="dxa"/>
            </w:tcMar>
            <w:vAlign w:val="center"/>
          </w:tcPr>
          <w:p w:rsidR="00725547" w:rsidRPr="00FD5A10" w:rsidRDefault="00953B09" w:rsidP="00A32D53">
            <w:pPr>
              <w:jc w:val="both"/>
              <w:rPr>
                <w:rFonts w:asciiTheme="minorHAnsi" w:hAnsiTheme="minorHAnsi"/>
              </w:rPr>
            </w:pPr>
            <w:r w:rsidRPr="00FD5A10">
              <w:rPr>
                <w:rFonts w:asciiTheme="minorHAnsi" w:eastAsia="Calibri" w:hAnsiTheme="minorHAnsi" w:cs="Calibri"/>
              </w:rPr>
              <w:t>0</w:t>
            </w:r>
          </w:p>
        </w:tc>
      </w:tr>
    </w:tbl>
    <w:p w:rsidR="00725547" w:rsidRPr="00FD5A10" w:rsidRDefault="0072554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8A4EA1" w:rsidRPr="00FD5A10" w:rsidRDefault="008A4EA1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b/>
          <w:sz w:val="22"/>
          <w:lang w:val="ru-RU"/>
        </w:rPr>
      </w:pPr>
      <w:r w:rsidRPr="00FD5A10">
        <w:rPr>
          <w:rFonts w:asciiTheme="minorHAnsi" w:eastAsia="Calibri" w:hAnsiTheme="minorHAnsi" w:cs="Calibri"/>
          <w:b/>
          <w:sz w:val="22"/>
          <w:lang w:val="ru-RU"/>
        </w:rPr>
        <w:t>Финансовая оценка</w:t>
      </w:r>
    </w:p>
    <w:p w:rsidR="00C4416C" w:rsidRPr="00FD5A10" w:rsidRDefault="00C4416C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 xml:space="preserve">Комитет будет оценивать </w:t>
      </w:r>
      <w:r w:rsidR="008A4EA1" w:rsidRPr="00FD5A10">
        <w:rPr>
          <w:rFonts w:asciiTheme="minorHAnsi" w:eastAsia="Calibri" w:hAnsiTheme="minorHAnsi" w:cs="Calibri"/>
          <w:sz w:val="22"/>
          <w:lang w:val="ru-RU"/>
        </w:rPr>
        <w:t>Ценов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ые предложения </w:t>
      </w:r>
      <w:r w:rsidR="008A4EA1" w:rsidRPr="00FD5A10">
        <w:rPr>
          <w:rFonts w:asciiTheme="minorHAnsi" w:eastAsia="Calibri" w:hAnsiTheme="minorHAnsi" w:cs="Calibri"/>
          <w:sz w:val="22"/>
          <w:lang w:val="ru-RU"/>
        </w:rPr>
        <w:t xml:space="preserve">только </w:t>
      </w:r>
      <w:r w:rsidRPr="00FD5A10">
        <w:rPr>
          <w:rFonts w:asciiTheme="minorHAnsi" w:eastAsia="Calibri" w:hAnsiTheme="minorHAnsi" w:cs="Calibri"/>
          <w:sz w:val="22"/>
          <w:lang w:val="ru-RU"/>
        </w:rPr>
        <w:t>тех заявителей</w:t>
      </w:r>
      <w:r w:rsidR="008A4EA1" w:rsidRPr="00FD5A10">
        <w:rPr>
          <w:rFonts w:asciiTheme="minorHAnsi" w:eastAsia="Calibri" w:hAnsiTheme="minorHAnsi" w:cs="Calibri"/>
          <w:sz w:val="22"/>
          <w:lang w:val="ru-RU"/>
        </w:rPr>
        <w:t>,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техническое предложение которых достигло </w:t>
      </w:r>
      <w:r w:rsidR="008A4EA1" w:rsidRPr="00FD5A10">
        <w:rPr>
          <w:rFonts w:asciiTheme="minorHAnsi" w:eastAsia="Calibri" w:hAnsiTheme="minorHAnsi" w:cs="Calibri"/>
          <w:sz w:val="22"/>
          <w:lang w:val="ru-RU"/>
        </w:rPr>
        <w:t>70 баллов или выше.</w:t>
      </w:r>
      <w:r w:rsidRPr="00FD5A10">
        <w:rPr>
          <w:rFonts w:asciiTheme="minorHAnsi" w:eastAsia="Calibri" w:hAnsiTheme="minorHAnsi" w:cs="Calibri"/>
          <w:sz w:val="22"/>
          <w:lang w:val="ru-RU"/>
        </w:rPr>
        <w:t xml:space="preserve">  </w:t>
      </w:r>
      <w:bookmarkStart w:id="0" w:name="h.gjdgxs" w:colFirst="0" w:colLast="0"/>
      <w:bookmarkEnd w:id="0"/>
    </w:p>
    <w:p w:rsidR="00725547" w:rsidRPr="00FD5A10" w:rsidRDefault="005274BD" w:rsidP="00A32D53">
      <w:pPr>
        <w:pStyle w:val="Heading2"/>
        <w:spacing w:before="200"/>
        <w:jc w:val="both"/>
        <w:rPr>
          <w:rFonts w:asciiTheme="minorHAnsi" w:hAnsiTheme="minorHAnsi"/>
          <w:lang w:val="ru-RU"/>
        </w:rPr>
      </w:pPr>
      <w:r w:rsidRPr="00FD5A10">
        <w:rPr>
          <w:rFonts w:asciiTheme="minorHAnsi" w:eastAsia="Calibri" w:hAnsiTheme="minorHAnsi" w:cs="Calibri"/>
          <w:lang w:val="ru-RU"/>
        </w:rPr>
        <w:t>Общая оценка</w:t>
      </w:r>
    </w:p>
    <w:p w:rsidR="00725547" w:rsidRDefault="005274BD" w:rsidP="00A32D53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="Calibri"/>
          <w:sz w:val="22"/>
          <w:lang w:val="ru-RU"/>
        </w:rPr>
      </w:pPr>
      <w:r w:rsidRPr="00FD5A10">
        <w:rPr>
          <w:rFonts w:asciiTheme="minorHAnsi" w:eastAsia="Calibri" w:hAnsiTheme="minorHAnsi" w:cs="Calibri"/>
          <w:sz w:val="22"/>
          <w:lang w:val="ru-RU"/>
        </w:rPr>
        <w:t>Общий балл по каждому предложению будет взвешенной суммой технической и финансовой оценок. Максимальный общий балл - 100 баллов.</w:t>
      </w:r>
    </w:p>
    <w:p w:rsidR="00977CD1" w:rsidRPr="00FD5A10" w:rsidRDefault="00977CD1" w:rsidP="00A32D53">
      <w:pPr>
        <w:tabs>
          <w:tab w:val="left" w:pos="851"/>
        </w:tabs>
        <w:spacing w:line="276" w:lineRule="auto"/>
        <w:jc w:val="both"/>
        <w:rPr>
          <w:rFonts w:asciiTheme="minorHAnsi" w:hAnsiTheme="minorHAnsi"/>
        </w:rPr>
      </w:pPr>
    </w:p>
    <w:tbl>
      <w:tblPr>
        <w:tblStyle w:val="a4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725547" w:rsidRPr="00FD5A10">
        <w:trPr>
          <w:trHeight w:val="540"/>
          <w:jc w:val="center"/>
        </w:trPr>
        <w:tc>
          <w:tcPr>
            <w:tcW w:w="6523" w:type="dxa"/>
            <w:vAlign w:val="center"/>
          </w:tcPr>
          <w:p w:rsidR="00725547" w:rsidRPr="00FD5A10" w:rsidRDefault="00CB13D3" w:rsidP="00A32D53">
            <w:pPr>
              <w:tabs>
                <w:tab w:val="left" w:pos="-1079"/>
              </w:tabs>
              <w:jc w:val="both"/>
              <w:rPr>
                <w:rFonts w:asciiTheme="minorHAnsi" w:hAnsiTheme="minorHAnsi"/>
                <w:lang w:val="ru-RU"/>
              </w:rPr>
            </w:pPr>
            <w:r w:rsidRPr="00FD5A10">
              <w:rPr>
                <w:rFonts w:asciiTheme="minorHAnsi" w:eastAsia="Calibri" w:hAnsiTheme="minorHAnsi" w:cs="Calibri"/>
                <w:lang w:val="ru-RU"/>
              </w:rPr>
              <w:t>Общий балл</w:t>
            </w:r>
            <w:r w:rsidR="00953B09" w:rsidRPr="00FD5A10">
              <w:rPr>
                <w:rFonts w:asciiTheme="minorHAnsi" w:eastAsia="Calibri" w:hAnsiTheme="minorHAnsi" w:cs="Calibri"/>
              </w:rPr>
              <w:t xml:space="preserve"> = 70% </w:t>
            </w:r>
            <w:r w:rsidRPr="00FD5A10">
              <w:rPr>
                <w:rFonts w:asciiTheme="minorHAnsi" w:eastAsia="Calibri" w:hAnsiTheme="minorHAnsi" w:cs="Calibri"/>
                <w:lang w:val="ru-RU"/>
              </w:rPr>
              <w:t xml:space="preserve">техническая оценка </w:t>
            </w:r>
            <w:r w:rsidR="00953B09" w:rsidRPr="00FD5A10">
              <w:rPr>
                <w:rFonts w:asciiTheme="minorHAnsi" w:eastAsia="Calibri" w:hAnsiTheme="minorHAnsi" w:cs="Calibri"/>
              </w:rPr>
              <w:t xml:space="preserve">+ 30% </w:t>
            </w:r>
            <w:r w:rsidRPr="00FD5A10">
              <w:rPr>
                <w:rFonts w:asciiTheme="minorHAnsi" w:eastAsia="Calibri" w:hAnsiTheme="minorHAnsi" w:cs="Calibri"/>
                <w:lang w:val="ru-RU"/>
              </w:rPr>
              <w:t>финансовая оценка</w:t>
            </w:r>
          </w:p>
        </w:tc>
      </w:tr>
    </w:tbl>
    <w:p w:rsidR="00725547" w:rsidRPr="00FD5A10" w:rsidRDefault="0072554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</w:rPr>
      </w:pPr>
    </w:p>
    <w:p w:rsidR="00725547" w:rsidRPr="00563B94" w:rsidRDefault="00725547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725547" w:rsidRPr="00563B94" w:rsidRDefault="00AC282A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63B94">
        <w:rPr>
          <w:rFonts w:asciiTheme="minorHAnsi" w:eastAsia="Calibri" w:hAnsiTheme="minorHAnsi" w:cs="Calibri"/>
          <w:b/>
          <w:sz w:val="22"/>
          <w:szCs w:val="22"/>
          <w:u w:val="single"/>
          <w:lang w:val="ru-RU"/>
        </w:rPr>
        <w:t>Условия оплаты</w:t>
      </w:r>
    </w:p>
    <w:p w:rsidR="00725547" w:rsidRPr="00563B94" w:rsidRDefault="00AC282A" w:rsidP="00A32D53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ru-RU"/>
        </w:rPr>
      </w:pPr>
      <w:r w:rsidRPr="00563B94">
        <w:rPr>
          <w:rFonts w:asciiTheme="minorHAnsi" w:eastAsia="Calibri" w:hAnsiTheme="minorHAnsi" w:cs="Calibri"/>
          <w:sz w:val="22"/>
          <w:szCs w:val="22"/>
          <w:lang w:val="ru-RU"/>
        </w:rPr>
        <w:t>Оплата будет произведена</w:t>
      </w:r>
      <w:r w:rsidR="00CD5FBB">
        <w:rPr>
          <w:rFonts w:asciiTheme="minorHAnsi" w:eastAsia="Calibri" w:hAnsiTheme="minorHAnsi" w:cs="Calibri"/>
          <w:sz w:val="22"/>
          <w:szCs w:val="22"/>
          <w:lang w:val="ru-RU"/>
        </w:rPr>
        <w:t xml:space="preserve"> </w:t>
      </w:r>
      <w:r w:rsidR="00CD5FBB" w:rsidRPr="006662D5">
        <w:rPr>
          <w:rFonts w:asciiTheme="minorHAnsi" w:eastAsia="Calibri" w:hAnsiTheme="minorHAnsi" w:cs="Calibri"/>
          <w:sz w:val="22"/>
          <w:lang w:val="ru-RU"/>
        </w:rPr>
        <w:t xml:space="preserve">банковским переводом </w:t>
      </w:r>
      <w:r w:rsidRPr="00563B94">
        <w:rPr>
          <w:rFonts w:asciiTheme="minorHAnsi" w:eastAsia="Calibri" w:hAnsiTheme="minorHAnsi" w:cs="Calibri"/>
          <w:sz w:val="22"/>
          <w:szCs w:val="22"/>
          <w:lang w:val="ru-RU"/>
        </w:rPr>
        <w:t xml:space="preserve">в течение 30 дней после получения инвойса и финального завершения всех видов работ. </w:t>
      </w:r>
    </w:p>
    <w:p w:rsidR="00AC282A" w:rsidRPr="00563B94" w:rsidRDefault="00AC282A" w:rsidP="00A32D53">
      <w:p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0B22FA" w:rsidRDefault="000B22FA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ru-RU"/>
        </w:rPr>
      </w:pPr>
    </w:p>
    <w:p w:rsidR="00867CDF" w:rsidRPr="00563B94" w:rsidRDefault="00867CDF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  <w:r w:rsidRPr="00563B94">
        <w:rPr>
          <w:rFonts w:asciiTheme="minorHAnsi" w:hAnsiTheme="minorHAnsi"/>
          <w:b/>
          <w:sz w:val="22"/>
          <w:szCs w:val="22"/>
          <w:u w:val="single"/>
          <w:lang w:val="ru-RU"/>
        </w:rPr>
        <w:t>Нетерпимость</w:t>
      </w:r>
    </w:p>
    <w:p w:rsidR="00867CDF" w:rsidRDefault="00867CDF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ru-RU"/>
        </w:rPr>
      </w:pPr>
      <w:r w:rsidRPr="00563B94">
        <w:rPr>
          <w:rFonts w:asciiTheme="minorHAnsi" w:hAnsiTheme="minorHAnsi"/>
          <w:sz w:val="22"/>
          <w:szCs w:val="22"/>
          <w:lang w:val="ru-RU"/>
        </w:rPr>
        <w:t xml:space="preserve">ЮНФПА проводит политику нетерпимости ко всем проявлениям конфликта интересов и нарушения этики в делопроизводстве равно как в отношении подарков и гостеприимства. Вы можете узнать больше об этом по ссылке </w:t>
      </w:r>
      <w:r w:rsidRPr="00563B94"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en-GB"/>
        </w:rPr>
        <w:t>Zero</w:t>
      </w:r>
      <w:r w:rsidRPr="00563B94"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ru-RU"/>
        </w:rPr>
        <w:t xml:space="preserve"> </w:t>
      </w:r>
      <w:r w:rsidRPr="00563B94"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en-GB"/>
        </w:rPr>
        <w:t>Tolerance</w:t>
      </w:r>
      <w:r w:rsidRPr="00563B94"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ru-RU"/>
        </w:rPr>
        <w:t xml:space="preserve"> </w:t>
      </w:r>
      <w:r w:rsidRPr="00563B94">
        <w:rPr>
          <w:rFonts w:asciiTheme="minorHAnsi" w:eastAsia="Calibri" w:hAnsiTheme="minorHAnsi" w:cs="Calibri"/>
          <w:color w:val="003366"/>
          <w:sz w:val="22"/>
          <w:szCs w:val="22"/>
          <w:u w:val="single"/>
          <w:lang w:val="en-GB"/>
        </w:rPr>
        <w:t>Policy</w:t>
      </w:r>
    </w:p>
    <w:p w:rsidR="00563B94" w:rsidRDefault="00563B94" w:rsidP="00A32D53">
      <w:pPr>
        <w:jc w:val="both"/>
        <w:rPr>
          <w:rFonts w:ascii="Calibri" w:eastAsia="Calibri" w:hAnsi="Calibri" w:cs="Calibri"/>
          <w:b/>
          <w:sz w:val="26"/>
          <w:lang w:val="ru-RU"/>
        </w:rPr>
      </w:pPr>
    </w:p>
    <w:p w:rsidR="005A5C72" w:rsidRPr="005A5C72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A5C72" w:rsidRPr="006E3C67" w:rsidRDefault="005A5C72" w:rsidP="00501843">
      <w:pPr>
        <w:jc w:val="center"/>
        <w:rPr>
          <w:rFonts w:ascii="Calibri" w:eastAsia="Calibri" w:hAnsi="Calibri" w:cs="Calibri"/>
          <w:b/>
          <w:sz w:val="26"/>
          <w:lang w:val="ru-RU"/>
        </w:rPr>
      </w:pPr>
    </w:p>
    <w:p w:rsidR="00563B94" w:rsidRPr="006E3C67" w:rsidRDefault="00563B94" w:rsidP="00501843">
      <w:pPr>
        <w:jc w:val="center"/>
        <w:rPr>
          <w:lang w:val="ru-RU"/>
        </w:rPr>
      </w:pPr>
      <w:r>
        <w:rPr>
          <w:rFonts w:ascii="Calibri" w:eastAsia="Calibri" w:hAnsi="Calibri" w:cs="Calibri"/>
          <w:b/>
          <w:sz w:val="26"/>
          <w:lang w:val="ru-RU"/>
        </w:rPr>
        <w:t>Запрос коммерческого предложения</w:t>
      </w:r>
    </w:p>
    <w:p w:rsidR="009261CB" w:rsidRPr="006E3C67" w:rsidRDefault="009261CB" w:rsidP="009261CB">
      <w:pPr>
        <w:jc w:val="center"/>
        <w:rPr>
          <w:rFonts w:asciiTheme="minorHAnsi" w:hAnsiTheme="minorHAnsi"/>
          <w:lang w:val="ru-RU"/>
        </w:rPr>
      </w:pPr>
      <w:r w:rsidRPr="00FD5A10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6E3C67">
        <w:rPr>
          <w:rFonts w:asciiTheme="minorHAnsi" w:eastAsia="Calibri" w:hAnsiTheme="minorHAnsi" w:cs="Calibri"/>
          <w:b/>
          <w:sz w:val="26"/>
          <w:lang w:val="ru-RU"/>
        </w:rPr>
        <w:t xml:space="preserve"> 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N</w:t>
      </w:r>
      <w:r w:rsidRPr="006E3C67">
        <w:rPr>
          <w:rFonts w:asciiTheme="minorHAnsi" w:eastAsia="Calibri" w:hAnsiTheme="minorHAnsi" w:cs="Calibri"/>
          <w:b/>
          <w:sz w:val="26"/>
          <w:lang w:val="ru-RU"/>
        </w:rPr>
        <w:t xml:space="preserve">º 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UNFPA</w:t>
      </w:r>
      <w:r w:rsidRPr="006E3C67">
        <w:rPr>
          <w:rFonts w:asciiTheme="minorHAnsi" w:eastAsia="Calibri" w:hAnsiTheme="minorHAnsi" w:cs="Calibri"/>
          <w:b/>
          <w:sz w:val="26"/>
          <w:lang w:val="ru-RU"/>
        </w:rPr>
        <w:t>/</w:t>
      </w:r>
      <w:r>
        <w:rPr>
          <w:rFonts w:asciiTheme="minorHAnsi" w:eastAsia="Calibri" w:hAnsiTheme="minorHAnsi" w:cs="Calibri"/>
          <w:b/>
          <w:sz w:val="26"/>
          <w:lang w:val="en-GB"/>
        </w:rPr>
        <w:t>TKM</w:t>
      </w:r>
      <w:r w:rsidRPr="006E3C67">
        <w:rPr>
          <w:rFonts w:asciiTheme="minorHAnsi" w:eastAsia="Calibri" w:hAnsiTheme="minorHAnsi" w:cs="Calibri"/>
          <w:b/>
          <w:sz w:val="26"/>
          <w:lang w:val="ru-RU"/>
        </w:rPr>
        <w:t>/</w:t>
      </w:r>
      <w:r w:rsidRPr="00FD5A10">
        <w:rPr>
          <w:rFonts w:asciiTheme="minorHAnsi" w:eastAsia="Calibri" w:hAnsiTheme="minorHAnsi" w:cs="Calibri"/>
          <w:b/>
          <w:sz w:val="26"/>
          <w:lang w:val="en-GB"/>
        </w:rPr>
        <w:t>RFQ</w:t>
      </w:r>
      <w:r w:rsidRPr="006E3C67">
        <w:rPr>
          <w:rFonts w:asciiTheme="minorHAnsi" w:eastAsia="Calibri" w:hAnsiTheme="minorHAnsi" w:cs="Calibri"/>
          <w:b/>
          <w:sz w:val="26"/>
          <w:lang w:val="ru-RU"/>
        </w:rPr>
        <w:t>/17/001</w:t>
      </w:r>
    </w:p>
    <w:p w:rsidR="00563B94" w:rsidRPr="006E3C67" w:rsidRDefault="00563B94" w:rsidP="00A32D53">
      <w:pPr>
        <w:jc w:val="both"/>
        <w:rPr>
          <w:lang w:val="ru-RU"/>
        </w:rPr>
      </w:pPr>
    </w:p>
    <w:p w:rsidR="00563B94" w:rsidRPr="006E3C67" w:rsidRDefault="00563B94" w:rsidP="00A32D53">
      <w:pPr>
        <w:jc w:val="both"/>
        <w:rPr>
          <w:lang w:val="ru-RU"/>
        </w:rPr>
      </w:pPr>
    </w:p>
    <w:p w:rsidR="00563B94" w:rsidRPr="00353914" w:rsidRDefault="00563B94" w:rsidP="00A32D53">
      <w:pPr>
        <w:jc w:val="both"/>
        <w:rPr>
          <w:lang w:val="ru-RU"/>
        </w:rPr>
      </w:pPr>
      <w:r w:rsidRPr="00140282">
        <w:rPr>
          <w:rFonts w:ascii="Calibri" w:eastAsia="Calibri" w:hAnsi="Calibri" w:cs="Calibri"/>
          <w:b/>
          <w:sz w:val="22"/>
          <w:lang w:val="en-GB"/>
        </w:rPr>
        <w:t>I</w:t>
      </w:r>
      <w:r w:rsidRPr="008530E8">
        <w:rPr>
          <w:rFonts w:ascii="Calibri" w:eastAsia="Calibri" w:hAnsi="Calibri" w:cs="Calibri"/>
          <w:b/>
          <w:sz w:val="22"/>
          <w:lang w:val="ru-RU"/>
        </w:rPr>
        <w:t xml:space="preserve"> – </w:t>
      </w:r>
      <w:r>
        <w:rPr>
          <w:rFonts w:ascii="Calibri" w:eastAsia="Calibri" w:hAnsi="Calibri" w:cs="Calibri"/>
          <w:b/>
          <w:sz w:val="22"/>
          <w:lang w:val="ru-RU"/>
        </w:rPr>
        <w:t>Об ЮНФПА, Фонде ООН в области народонаселения</w:t>
      </w:r>
    </w:p>
    <w:p w:rsidR="00563B94" w:rsidRPr="008530E8" w:rsidRDefault="00563B94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lang w:val="ru-RU"/>
        </w:rPr>
      </w:pPr>
    </w:p>
    <w:p w:rsidR="00563B94" w:rsidRPr="00353914" w:rsidRDefault="00563B94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lang w:val="ru-RU"/>
        </w:rPr>
      </w:pPr>
      <w:r w:rsidRPr="00353914">
        <w:rPr>
          <w:rFonts w:ascii="Calibri" w:eastAsia="Calibri" w:hAnsi="Calibri" w:cs="Calibri"/>
          <w:sz w:val="22"/>
          <w:lang w:val="ru-RU"/>
        </w:rPr>
        <w:t>ЮНФПА — ведущее агентство Организации Объединенных Наций, которое расширяет возможности женщин и молодежи сохранить репродуктивное здоровье и иметь здоровых детей.  ЮНФПА стремится к тому, чтобы каждая беременность была желанной, каждые роды — безопасные, и все молодые люди имели возможность реализовать свой потенциал.</w:t>
      </w:r>
    </w:p>
    <w:p w:rsidR="00563B94" w:rsidRPr="00353914" w:rsidRDefault="00563B94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lang w:val="ru-RU"/>
        </w:rPr>
      </w:pPr>
    </w:p>
    <w:p w:rsidR="00563B94" w:rsidRPr="00353914" w:rsidRDefault="00563B94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lang w:val="ru-RU"/>
        </w:rPr>
      </w:pPr>
      <w:r w:rsidRPr="00353914">
        <w:rPr>
          <w:rFonts w:ascii="Calibri" w:eastAsia="Calibri" w:hAnsi="Calibri" w:cs="Calibri"/>
          <w:sz w:val="22"/>
          <w:lang w:val="ru-RU"/>
        </w:rPr>
        <w:t xml:space="preserve">ЮНФПА предоставляет странам техническую поддержку, а также обеспечивает то, чтобы репродуктивные здоровье и права женщин и молодежи оставались в центре внимания в процессе мирового развития.  </w:t>
      </w:r>
      <w:r>
        <w:rPr>
          <w:rFonts w:ascii="Calibri" w:eastAsia="Calibri" w:hAnsi="Calibri" w:cs="Calibri"/>
          <w:sz w:val="22"/>
          <w:lang w:val="ru-RU"/>
        </w:rPr>
        <w:t xml:space="preserve">Узнайте больше о </w:t>
      </w:r>
      <w:hyperlink r:id="rId8" w:history="1">
        <w:r w:rsidRPr="00353914">
          <w:rPr>
            <w:rStyle w:val="Hyperlink"/>
            <w:rFonts w:ascii="Calibri" w:eastAsia="Calibri" w:hAnsi="Calibri" w:cs="Calibri"/>
            <w:sz w:val="22"/>
            <w:lang w:val="ru-RU"/>
          </w:rPr>
          <w:t>ЮНФПА в Туркменистане</w:t>
        </w:r>
      </w:hyperlink>
      <w:r>
        <w:rPr>
          <w:rFonts w:ascii="Calibri" w:eastAsia="Calibri" w:hAnsi="Calibri" w:cs="Calibri"/>
          <w:sz w:val="22"/>
          <w:lang w:val="ru-RU"/>
        </w:rPr>
        <w:t xml:space="preserve">. </w:t>
      </w:r>
    </w:p>
    <w:p w:rsidR="00563B94" w:rsidRPr="00353914" w:rsidRDefault="006D4588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lang w:val="ru-RU"/>
        </w:rPr>
      </w:pPr>
      <w:hyperlink r:id="rId9"/>
    </w:p>
    <w:p w:rsidR="00563B94" w:rsidRPr="008530E8" w:rsidRDefault="00563B94" w:rsidP="00A32D53">
      <w:pPr>
        <w:jc w:val="both"/>
        <w:rPr>
          <w:lang w:val="ru-RU"/>
        </w:rPr>
      </w:pPr>
      <w:r w:rsidRPr="00140282">
        <w:rPr>
          <w:rFonts w:ascii="Calibri" w:eastAsia="Calibri" w:hAnsi="Calibri" w:cs="Calibri"/>
          <w:b/>
          <w:sz w:val="22"/>
          <w:lang w:val="en-GB"/>
        </w:rPr>
        <w:t>II</w:t>
      </w:r>
      <w:r w:rsidRPr="008530E8">
        <w:rPr>
          <w:rFonts w:ascii="Calibri" w:eastAsia="Calibri" w:hAnsi="Calibri" w:cs="Calibri"/>
          <w:b/>
          <w:sz w:val="22"/>
          <w:lang w:val="ru-RU"/>
        </w:rPr>
        <w:t xml:space="preserve"> – </w:t>
      </w:r>
      <w:r>
        <w:rPr>
          <w:rFonts w:ascii="Calibri" w:eastAsia="Calibri" w:hAnsi="Calibri" w:cs="Calibri"/>
          <w:b/>
          <w:sz w:val="22"/>
          <w:lang w:val="ru-RU"/>
        </w:rPr>
        <w:t>Введение</w:t>
      </w:r>
    </w:p>
    <w:p w:rsidR="00563B94" w:rsidRPr="008530E8" w:rsidRDefault="00563B94" w:rsidP="00A32D53">
      <w:pPr>
        <w:spacing w:before="120" w:after="120"/>
        <w:jc w:val="both"/>
        <w:rPr>
          <w:rFonts w:ascii="Calibri" w:eastAsia="Calibri" w:hAnsi="Calibri" w:cs="Calibri"/>
          <w:sz w:val="22"/>
          <w:lang w:val="ru-RU"/>
        </w:rPr>
      </w:pPr>
      <w:r w:rsidRPr="008530E8">
        <w:rPr>
          <w:rFonts w:ascii="Calibri" w:eastAsia="Calibri" w:hAnsi="Calibri" w:cs="Calibri"/>
          <w:sz w:val="22"/>
          <w:lang w:val="ru-RU"/>
        </w:rPr>
        <w:t>В своей новой Стратегии по здоровью подростков и молодежи, ЮНФПА призывает правительства, при полном участии молодых людей, удовлетворить потребности молодых людей в получении</w:t>
      </w:r>
      <w:r>
        <w:rPr>
          <w:rFonts w:ascii="Calibri" w:eastAsia="Calibri" w:hAnsi="Calibri" w:cs="Calibri"/>
          <w:sz w:val="22"/>
          <w:lang w:val="ru-RU"/>
        </w:rPr>
        <w:t xml:space="preserve"> </w:t>
      </w:r>
      <w:r w:rsidRPr="008530E8">
        <w:rPr>
          <w:rFonts w:ascii="Calibri" w:eastAsia="Calibri" w:hAnsi="Calibri" w:cs="Calibri"/>
          <w:sz w:val="22"/>
          <w:lang w:val="ru-RU"/>
        </w:rPr>
        <w:t>всестороннего образования и информации в области репродуктивного здоровья, прав человека и гендерного равенства.</w:t>
      </w:r>
    </w:p>
    <w:p w:rsidR="00563B94" w:rsidRPr="008530E8" w:rsidRDefault="00563B94" w:rsidP="00A32D53">
      <w:pPr>
        <w:spacing w:before="120" w:after="120"/>
        <w:jc w:val="both"/>
        <w:rPr>
          <w:rFonts w:ascii="Calibri" w:eastAsia="Calibri" w:hAnsi="Calibri" w:cs="Calibri"/>
          <w:sz w:val="22"/>
          <w:lang w:val="ru-RU"/>
        </w:rPr>
      </w:pPr>
      <w:r w:rsidRPr="008530E8">
        <w:rPr>
          <w:rFonts w:ascii="Calibri" w:eastAsia="Calibri" w:hAnsi="Calibri" w:cs="Calibri"/>
          <w:sz w:val="22"/>
          <w:lang w:val="ru-RU"/>
        </w:rPr>
        <w:t>Образование и информация международно</w:t>
      </w:r>
      <w:r>
        <w:rPr>
          <w:rFonts w:ascii="Calibri" w:eastAsia="Calibri" w:hAnsi="Calibri" w:cs="Calibri"/>
          <w:sz w:val="22"/>
          <w:lang w:val="ru-RU"/>
        </w:rPr>
        <w:t>-</w:t>
      </w:r>
      <w:r w:rsidRPr="008530E8">
        <w:rPr>
          <w:rFonts w:ascii="Calibri" w:eastAsia="Calibri" w:hAnsi="Calibri" w:cs="Calibri"/>
          <w:sz w:val="22"/>
          <w:lang w:val="ru-RU"/>
        </w:rPr>
        <w:t xml:space="preserve">признанного качества признаны приоритетами Туркменистана, как указано в Рамочной программе Организации Объединенных Наций по оказанию содействия Туркменистану на период </w:t>
      </w:r>
      <w:r>
        <w:rPr>
          <w:rFonts w:ascii="Calibri" w:eastAsia="Calibri" w:hAnsi="Calibri" w:cs="Calibri"/>
          <w:sz w:val="22"/>
          <w:lang w:val="ru-RU"/>
        </w:rPr>
        <w:t>2016-2020 годы</w:t>
      </w:r>
      <w:r w:rsidRPr="008530E8">
        <w:rPr>
          <w:rFonts w:ascii="Calibri" w:eastAsia="Calibri" w:hAnsi="Calibri" w:cs="Calibri"/>
          <w:sz w:val="22"/>
          <w:lang w:val="ru-RU"/>
        </w:rPr>
        <w:t>.  Правительство Туркменистана, а именно Министерство Образования Туркменистана, и ЮНФПА уже предприняли шаги в данных областях.</w:t>
      </w:r>
    </w:p>
    <w:p w:rsidR="00563B94" w:rsidRPr="008530E8" w:rsidRDefault="00563B94" w:rsidP="00A32D53">
      <w:pPr>
        <w:spacing w:before="120" w:after="120"/>
        <w:jc w:val="both"/>
        <w:rPr>
          <w:rFonts w:ascii="Calibri" w:eastAsia="Calibri" w:hAnsi="Calibri" w:cs="Calibri"/>
          <w:sz w:val="22"/>
          <w:lang w:val="ru-RU"/>
        </w:rPr>
      </w:pPr>
      <w:r w:rsidRPr="008530E8">
        <w:rPr>
          <w:rFonts w:ascii="Calibri" w:eastAsia="Calibri" w:hAnsi="Calibri" w:cs="Calibri"/>
          <w:sz w:val="22"/>
          <w:lang w:val="ru-RU"/>
        </w:rPr>
        <w:t xml:space="preserve">В 2008 году, предмет </w:t>
      </w:r>
      <w:r>
        <w:rPr>
          <w:rFonts w:ascii="Calibri" w:eastAsia="Calibri" w:hAnsi="Calibri" w:cs="Calibri"/>
          <w:sz w:val="22"/>
          <w:lang w:val="ru-RU"/>
        </w:rPr>
        <w:t xml:space="preserve">основы жизнедеятельности </w:t>
      </w:r>
      <w:r w:rsidRPr="008530E8">
        <w:rPr>
          <w:rFonts w:ascii="Calibri" w:eastAsia="Calibri" w:hAnsi="Calibri" w:cs="Calibri"/>
          <w:sz w:val="22"/>
          <w:lang w:val="ru-RU"/>
        </w:rPr>
        <w:t xml:space="preserve">был введен в программу средней школы в Туркменистане.  Вопросы репродуктивного здоровья подростков также были включены в программу предмета для старших классов.  </w:t>
      </w:r>
    </w:p>
    <w:p w:rsidR="00563B94" w:rsidRPr="008530E8" w:rsidRDefault="00563B94" w:rsidP="00A32D53">
      <w:pPr>
        <w:spacing w:before="120" w:after="120"/>
        <w:jc w:val="both"/>
        <w:rPr>
          <w:rFonts w:ascii="Calibri" w:eastAsia="Calibri" w:hAnsi="Calibri" w:cs="Calibri"/>
          <w:sz w:val="22"/>
          <w:lang w:val="ru-RU"/>
        </w:rPr>
      </w:pPr>
      <w:r w:rsidRPr="008530E8">
        <w:rPr>
          <w:rFonts w:ascii="Calibri" w:eastAsia="Calibri" w:hAnsi="Calibri" w:cs="Calibri"/>
          <w:sz w:val="22"/>
          <w:lang w:val="ru-RU"/>
        </w:rPr>
        <w:t>Международное обследование «Поведение детей школьного возраста в отношении здоровья» (ИПДЗ), прове</w:t>
      </w:r>
      <w:r>
        <w:rPr>
          <w:rFonts w:ascii="Calibri" w:eastAsia="Calibri" w:hAnsi="Calibri" w:cs="Calibri"/>
          <w:sz w:val="22"/>
          <w:lang w:val="ru-RU"/>
        </w:rPr>
        <w:t>де</w:t>
      </w:r>
      <w:r w:rsidRPr="008530E8">
        <w:rPr>
          <w:rFonts w:ascii="Calibri" w:eastAsia="Calibri" w:hAnsi="Calibri" w:cs="Calibri"/>
          <w:sz w:val="22"/>
          <w:lang w:val="ru-RU"/>
        </w:rPr>
        <w:t>нное в Туркменистане в 2011 году, при поддержке Министерства здравоохранения и медицинской промышленности и Министерства образования Туркменистана, показало, что школы для школьников нашей страны являются основным и надежным источником информации по вопросам здор</w:t>
      </w:r>
      <w:r w:rsidR="00D112EE">
        <w:rPr>
          <w:rFonts w:ascii="Calibri" w:eastAsia="Calibri" w:hAnsi="Calibri" w:cs="Calibri"/>
          <w:sz w:val="22"/>
          <w:lang w:val="ru-RU"/>
        </w:rPr>
        <w:t>ового образа жизни подростков.</w:t>
      </w:r>
      <w:r w:rsidR="00D112EE" w:rsidRPr="00D112EE">
        <w:rPr>
          <w:rFonts w:ascii="Calibri" w:eastAsia="Calibri" w:hAnsi="Calibri" w:cs="Calibri"/>
          <w:sz w:val="22"/>
          <w:lang w:val="ru-RU"/>
        </w:rPr>
        <w:t xml:space="preserve"> </w:t>
      </w:r>
      <w:r w:rsidRPr="008530E8">
        <w:rPr>
          <w:rFonts w:ascii="Calibri" w:eastAsia="Calibri" w:hAnsi="Calibri" w:cs="Calibri"/>
          <w:sz w:val="22"/>
          <w:lang w:val="ru-RU"/>
        </w:rPr>
        <w:t>Поэтому ЮНФПА будет продолжать оказывать содействие в предоставлении информационно коммуникационных методов в работе с молодёжью и  подростками по здоровому образу жизни в рамках данного предмета.</w:t>
      </w:r>
    </w:p>
    <w:p w:rsidR="00563B94" w:rsidRPr="008530E8" w:rsidRDefault="00563B94" w:rsidP="00A32D53">
      <w:pPr>
        <w:spacing w:before="120" w:after="120"/>
        <w:jc w:val="both"/>
        <w:rPr>
          <w:rFonts w:ascii="Calibri" w:eastAsia="Calibri" w:hAnsi="Calibri" w:cs="Calibri"/>
          <w:sz w:val="22"/>
          <w:lang w:val="ru-RU"/>
        </w:rPr>
      </w:pPr>
      <w:r w:rsidRPr="008530E8">
        <w:rPr>
          <w:rFonts w:ascii="Calibri" w:eastAsia="Calibri" w:hAnsi="Calibri" w:cs="Calibri"/>
          <w:sz w:val="22"/>
          <w:lang w:val="ru-RU"/>
        </w:rPr>
        <w:t>А именно, Министерство Образования Туркменистана, совместно с ЮНФПА, планируют разработку видео</w:t>
      </w:r>
      <w:r>
        <w:rPr>
          <w:rFonts w:ascii="Calibri" w:eastAsia="Calibri" w:hAnsi="Calibri" w:cs="Calibri"/>
          <w:sz w:val="22"/>
          <w:lang w:val="ru-RU"/>
        </w:rPr>
        <w:t>ро</w:t>
      </w:r>
      <w:r w:rsidRPr="008530E8">
        <w:rPr>
          <w:rFonts w:ascii="Calibri" w:eastAsia="Calibri" w:hAnsi="Calibri" w:cs="Calibri"/>
          <w:sz w:val="22"/>
          <w:lang w:val="ru-RU"/>
        </w:rPr>
        <w:t xml:space="preserve">ликов для использования в качестве интерактивных материалов на уроках </w:t>
      </w:r>
      <w:r>
        <w:rPr>
          <w:rFonts w:ascii="Calibri" w:eastAsia="Calibri" w:hAnsi="Calibri" w:cs="Calibri"/>
          <w:sz w:val="22"/>
          <w:lang w:val="ru-RU"/>
        </w:rPr>
        <w:t>основы жизнедеятельности</w:t>
      </w:r>
      <w:r w:rsidRPr="008530E8">
        <w:rPr>
          <w:rFonts w:ascii="Calibri" w:eastAsia="Calibri" w:hAnsi="Calibri" w:cs="Calibri"/>
          <w:sz w:val="22"/>
          <w:lang w:val="ru-RU"/>
        </w:rPr>
        <w:t xml:space="preserve"> в старших классах.</w:t>
      </w:r>
      <w:r>
        <w:rPr>
          <w:rFonts w:ascii="Calibri" w:eastAsia="Calibri" w:hAnsi="Calibri" w:cs="Calibri"/>
          <w:sz w:val="22"/>
          <w:lang w:val="ru-RU"/>
        </w:rPr>
        <w:t xml:space="preserve"> </w:t>
      </w:r>
    </w:p>
    <w:p w:rsidR="00501843" w:rsidRPr="003C732F" w:rsidRDefault="00501843" w:rsidP="00A32D53">
      <w:pPr>
        <w:spacing w:after="100"/>
        <w:jc w:val="both"/>
        <w:rPr>
          <w:rFonts w:ascii="Calibri" w:eastAsia="Calibri" w:hAnsi="Calibri" w:cs="Calibri"/>
          <w:b/>
          <w:sz w:val="24"/>
          <w:lang w:val="ru-RU"/>
        </w:rPr>
      </w:pPr>
    </w:p>
    <w:p w:rsidR="003C732F" w:rsidRPr="006E3C67" w:rsidRDefault="003C732F" w:rsidP="00A32D53">
      <w:pPr>
        <w:spacing w:after="100"/>
        <w:jc w:val="both"/>
        <w:rPr>
          <w:rFonts w:ascii="Calibri" w:eastAsia="Calibri" w:hAnsi="Calibri" w:cs="Calibri"/>
          <w:b/>
          <w:sz w:val="24"/>
          <w:lang w:val="ru-RU"/>
        </w:rPr>
      </w:pPr>
    </w:p>
    <w:p w:rsidR="005A5C72" w:rsidRPr="006E3C67" w:rsidRDefault="005A5C72" w:rsidP="00A32D53">
      <w:pPr>
        <w:spacing w:after="100"/>
        <w:jc w:val="both"/>
        <w:rPr>
          <w:rFonts w:ascii="Calibri" w:eastAsia="Calibri" w:hAnsi="Calibri" w:cs="Calibri"/>
          <w:b/>
          <w:sz w:val="24"/>
          <w:lang w:val="ru-RU"/>
        </w:rPr>
      </w:pPr>
    </w:p>
    <w:p w:rsidR="00563B94" w:rsidRPr="00C53D16" w:rsidRDefault="00563B94" w:rsidP="00A32D53">
      <w:pPr>
        <w:spacing w:after="100"/>
        <w:jc w:val="both"/>
        <w:rPr>
          <w:lang w:val="ru-RU"/>
        </w:rPr>
      </w:pPr>
      <w:r>
        <w:rPr>
          <w:rFonts w:ascii="Calibri" w:eastAsia="Calibri" w:hAnsi="Calibri" w:cs="Calibri"/>
          <w:b/>
          <w:sz w:val="24"/>
          <w:lang w:val="ru-RU"/>
        </w:rPr>
        <w:lastRenderedPageBreak/>
        <w:t>Требуемые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6867"/>
      </w:tblGrid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pStyle w:val="Heading5"/>
              <w:jc w:val="both"/>
              <w:rPr>
                <w:sz w:val="20"/>
                <w:lang w:val="ru-RU"/>
              </w:rPr>
            </w:pPr>
            <w:r w:rsidRPr="00C53D16">
              <w:rPr>
                <w:sz w:val="20"/>
                <w:lang w:val="ru-RU"/>
              </w:rPr>
              <w:t>ПРОДУКТ</w:t>
            </w:r>
          </w:p>
          <w:p w:rsidR="00563B94" w:rsidRPr="00C53D16" w:rsidRDefault="00563B94" w:rsidP="00A32D53">
            <w:pPr>
              <w:pStyle w:val="BodyText3"/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20"/>
                <w:lang w:eastAsia="fr-FR"/>
              </w:rPr>
            </w:pP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Пять видеороликов, 3-5 минут каждый, освещающих здоровый образ жизни и профилактику рискованного поведения среди подростков.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pStyle w:val="Heading5"/>
              <w:jc w:val="both"/>
              <w:rPr>
                <w:sz w:val="20"/>
                <w:lang w:val="ru-RU"/>
              </w:rPr>
            </w:pPr>
            <w:r w:rsidRPr="00C53D16">
              <w:rPr>
                <w:sz w:val="20"/>
                <w:lang w:val="ru-RU"/>
              </w:rPr>
              <w:t>ДИСТРИБУЦИЯ</w:t>
            </w:r>
          </w:p>
          <w:p w:rsidR="00563B94" w:rsidRPr="00C53D16" w:rsidRDefault="00563B94" w:rsidP="00A32D53">
            <w:pPr>
              <w:pStyle w:val="BodyText3"/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20"/>
                <w:lang w:eastAsia="fr-FR"/>
              </w:rPr>
            </w:pP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E507D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Видеоролики будут использованы в качестве интерактивных материалов на уроках ОЖД в старших </w:t>
            </w:r>
            <w:r w:rsidR="00504B31"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классах</w:t>
            </w:r>
            <w:r w:rsidR="00504B31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средних общеобразовательных </w:t>
            </w:r>
            <w:r w:rsidR="00E507D3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школ</w:t>
            </w:r>
            <w:r w:rsidR="00E507D3"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.</w:t>
            </w:r>
            <w:bookmarkStart w:id="1" w:name="_GoBack"/>
            <w:bookmarkEnd w:id="1"/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 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 w:rsidRPr="00C53D16">
              <w:rPr>
                <w:b/>
                <w:lang w:val="ru-RU"/>
              </w:rPr>
              <w:t>ЦЕЛЕВАЯ АУДИТОРИЯ</w:t>
            </w:r>
          </w:p>
          <w:p w:rsidR="00563B94" w:rsidRPr="00C53D16" w:rsidRDefault="00563B94" w:rsidP="00A32D53">
            <w:pPr>
              <w:pStyle w:val="Header"/>
              <w:jc w:val="both"/>
              <w:rPr>
                <w:b/>
                <w:lang w:val="ru-RU"/>
              </w:rPr>
            </w:pP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Коммуникационные материалы предназначены для подростков (мальчиков и девочек) в возрасте 15-18 лет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 w:rsidRPr="00C53D16">
              <w:rPr>
                <w:b/>
                <w:lang w:val="ru-RU"/>
              </w:rPr>
              <w:t>СОДЕРЖАНИЕ КОММУНИКАЦИИ</w:t>
            </w:r>
          </w:p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ЮНФПА проведет отдельный брифинг для того, чтобы более детально ознакомить 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компанию</w:t>
            </w: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с целями и основными сообщениями, которые должны быть 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переданы</w:t>
            </w: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посредством данных роликов.  </w:t>
            </w:r>
          </w:p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Основная идея ролика заключается в том, чтобы повысить уровень знаний подростков в вопросах подросткового репродуктивного здоровья.  </w:t>
            </w:r>
          </w:p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</w:p>
          <w:p w:rsidR="00563B94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Темы пяти роликов должны быть взаимосвязаны с вопросом репродуктивного здоровья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, в том числе</w:t>
            </w: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:  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Спорт и питание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Вредные привычки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7E5DFD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Личная гигиена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Репродуктивное здоровье и права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Гендерное равенство</w:t>
            </w:r>
          </w:p>
          <w:p w:rsidR="00563B94" w:rsidRDefault="00563B94" w:rsidP="00A32D5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Профилактика ВИЧ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/ИППП</w:t>
            </w:r>
          </w:p>
          <w:p w:rsidR="00563B94" w:rsidRDefault="00563B94" w:rsidP="00A32D53">
            <w:pPr>
              <w:pStyle w:val="NoSpacing"/>
              <w:ind w:left="720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 w:rsidRPr="00C53D16">
              <w:rPr>
                <w:b/>
                <w:lang w:val="ru-RU"/>
              </w:rPr>
              <w:t>ЗАДАЧИ ВИДЕОРОЛИКА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Задача видеороликов заключается в том, чтобы подростки принимали более ответственные и информированные решения в отношении своего здоровья.  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 w:rsidRPr="00C53D16">
              <w:rPr>
                <w:b/>
                <w:lang w:val="ru-RU"/>
              </w:rPr>
              <w:t>ЖАНР РОЛИКА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История людей</w:t>
            </w: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, анекдот, сюжетный, информационный либо на усмотрение сценариста, в консультации с ЮНФПА 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ОБОРУДОВАНИЕ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C53D16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Для 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обеспеч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ения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высоко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го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качеств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а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получаемого материала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, в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идео должно быть произведено с 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использованием 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профессиональн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ого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оборудовани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я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и программн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ого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обеспечени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я</w:t>
            </w:r>
            <w:r w:rsidRPr="00755359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 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Default="00563B94" w:rsidP="00A32D5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ЗВУКОВОЕ СОПРОВОЖДЕНИЕ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563B94" w:rsidRPr="00755359" w:rsidRDefault="00563B94" w:rsidP="00A32D53">
            <w:pPr>
              <w:pStyle w:val="NoSpacing"/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Видео предполагает закадровый дубляж, использование стандартных звуковых эффектов и музыки.</w:t>
            </w:r>
          </w:p>
        </w:tc>
      </w:tr>
      <w:tr w:rsidR="00563B94" w:rsidRPr="008000C7" w:rsidTr="008226F2">
        <w:trPr>
          <w:trHeight w:val="791"/>
        </w:trPr>
        <w:tc>
          <w:tcPr>
            <w:tcW w:w="2375" w:type="dxa"/>
          </w:tcPr>
          <w:p w:rsidR="00563B94" w:rsidRPr="00C53D16" w:rsidRDefault="00563B94" w:rsidP="00A32D53">
            <w:pPr>
              <w:jc w:val="both"/>
              <w:rPr>
                <w:b/>
                <w:lang w:val="ru-RU"/>
              </w:rPr>
            </w:pPr>
            <w:r w:rsidRPr="00C53D16">
              <w:rPr>
                <w:b/>
                <w:lang w:val="ru-RU"/>
              </w:rPr>
              <w:t>ДОПОЛНИТЕЛЬНАЯ ИНФОРМАЦИЯ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2" w:space="0" w:color="auto"/>
            </w:tcBorders>
          </w:tcPr>
          <w:p w:rsidR="0076095A" w:rsidRDefault="00563B94" w:rsidP="00A32D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Протестировать сценарий в </w:t>
            </w:r>
            <w:r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школах в сотрудничестве с работниками образования </w:t>
            </w:r>
            <w:r w:rsidRPr="00C53D16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 xml:space="preserve">в рамках фокус группы с подростками, и предоставить откорректированный вариант работы в соответствии </w:t>
            </w:r>
            <w:r w:rsidR="0076095A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с предложениями целевой группы;</w:t>
            </w:r>
          </w:p>
          <w:p w:rsidR="0076095A" w:rsidRDefault="00563B94" w:rsidP="00A32D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76095A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Учитывать национальный контекст;</w:t>
            </w:r>
          </w:p>
          <w:p w:rsidR="0076095A" w:rsidRDefault="00563B94" w:rsidP="00A32D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76095A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Использовать логотипы ЮНФПА и Министерства образования;</w:t>
            </w:r>
          </w:p>
          <w:p w:rsidR="0076095A" w:rsidRDefault="00563B94" w:rsidP="00A32D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76095A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lastRenderedPageBreak/>
              <w:t>Все сценарии, дизайны, тексты должны быть одобрены ЮНФПА и Министерством образования Туркменистана;</w:t>
            </w:r>
          </w:p>
          <w:p w:rsidR="00563B94" w:rsidRPr="0076095A" w:rsidRDefault="00563B94" w:rsidP="00A32D5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</w:pPr>
            <w:r w:rsidRPr="0076095A">
              <w:rPr>
                <w:rFonts w:ascii="Calibri" w:eastAsia="Calibri" w:hAnsi="Calibri" w:cs="Calibri"/>
                <w:color w:val="000000"/>
                <w:szCs w:val="20"/>
                <w:lang w:val="ru-RU" w:eastAsia="fr-FR"/>
              </w:rPr>
              <w:t>Просим принять во внимание, что все права будут принадлежать ЮНФПА.</w:t>
            </w:r>
          </w:p>
        </w:tc>
      </w:tr>
    </w:tbl>
    <w:p w:rsidR="00563B94" w:rsidRPr="009B4EB5" w:rsidRDefault="00563B94" w:rsidP="00A32D53">
      <w:pPr>
        <w:contextualSpacing/>
        <w:jc w:val="both"/>
        <w:rPr>
          <w:rFonts w:ascii="Calibri" w:eastAsia="Calibri" w:hAnsi="Calibri" w:cs="Calibri"/>
          <w:sz w:val="22"/>
        </w:rPr>
      </w:pPr>
      <w:r w:rsidRPr="009B4EB5">
        <w:rPr>
          <w:rFonts w:ascii="Calibri" w:eastAsia="Calibri" w:hAnsi="Calibri" w:cs="Calibri"/>
          <w:b/>
          <w:sz w:val="22"/>
          <w:lang w:val="ru-RU"/>
        </w:rPr>
        <w:lastRenderedPageBreak/>
        <w:t>Конечный продукт</w:t>
      </w:r>
      <w:r>
        <w:rPr>
          <w:rFonts w:ascii="Calibri" w:eastAsia="Calibri" w:hAnsi="Calibri" w:cs="Calibri"/>
          <w:sz w:val="22"/>
          <w:lang w:val="ru-RU"/>
        </w:rPr>
        <w:t>:</w:t>
      </w:r>
    </w:p>
    <w:p w:rsidR="00563B94" w:rsidRPr="0077642B" w:rsidRDefault="00563B94" w:rsidP="00A32D53">
      <w:pPr>
        <w:numPr>
          <w:ilvl w:val="0"/>
          <w:numId w:val="6"/>
        </w:numPr>
        <w:ind w:hanging="359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>Сценарий и раскадровка</w:t>
      </w:r>
      <w:r>
        <w:rPr>
          <w:rFonts w:ascii="Calibri" w:eastAsia="Calibri" w:hAnsi="Calibri" w:cs="Calibri"/>
          <w:sz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lang w:val="ru-RU"/>
        </w:rPr>
        <w:t>пяти видеороликов</w:t>
      </w:r>
    </w:p>
    <w:p w:rsidR="00563B94" w:rsidRPr="0077642B" w:rsidRDefault="00563B94" w:rsidP="00A32D53">
      <w:pPr>
        <w:numPr>
          <w:ilvl w:val="0"/>
          <w:numId w:val="6"/>
        </w:numPr>
        <w:ind w:hanging="359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>График работ и съемок</w:t>
      </w:r>
    </w:p>
    <w:p w:rsidR="00563B94" w:rsidRPr="0077642B" w:rsidRDefault="00563B94" w:rsidP="00A32D53">
      <w:pPr>
        <w:numPr>
          <w:ilvl w:val="0"/>
          <w:numId w:val="6"/>
        </w:numPr>
        <w:ind w:hanging="359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>Отредактированный с монтажом пакет видеороликов в следующих форматах:</w:t>
      </w:r>
    </w:p>
    <w:p w:rsidR="00563B94" w:rsidRDefault="00563B94" w:rsidP="00A32D53">
      <w:pPr>
        <w:numPr>
          <w:ilvl w:val="1"/>
          <w:numId w:val="5"/>
        </w:numPr>
        <w:ind w:left="1134" w:hanging="359"/>
        <w:contextualSpacing/>
        <w:jc w:val="both"/>
        <w:rPr>
          <w:sz w:val="22"/>
        </w:rPr>
      </w:pPr>
      <w:r>
        <w:rPr>
          <w:rFonts w:ascii="Calibri" w:eastAsia="Calibri" w:hAnsi="Calibri" w:cs="Calibri"/>
          <w:sz w:val="22"/>
        </w:rPr>
        <w:t>CD ROM</w:t>
      </w:r>
    </w:p>
    <w:p w:rsidR="00563B94" w:rsidRDefault="00563B94" w:rsidP="00A32D53">
      <w:pPr>
        <w:numPr>
          <w:ilvl w:val="1"/>
          <w:numId w:val="5"/>
        </w:numPr>
        <w:ind w:left="1134" w:hanging="359"/>
        <w:contextualSpacing/>
        <w:jc w:val="both"/>
        <w:rPr>
          <w:sz w:val="22"/>
        </w:rPr>
      </w:pPr>
      <w:r>
        <w:rPr>
          <w:rFonts w:ascii="Calibri" w:eastAsia="Calibri" w:hAnsi="Calibri" w:cs="Calibri"/>
          <w:sz w:val="22"/>
        </w:rPr>
        <w:t>Web Movie File</w:t>
      </w:r>
    </w:p>
    <w:p w:rsidR="00563B94" w:rsidRDefault="00563B94" w:rsidP="00A32D53">
      <w:pPr>
        <w:numPr>
          <w:ilvl w:val="1"/>
          <w:numId w:val="5"/>
        </w:numPr>
        <w:ind w:left="1134" w:hanging="359"/>
        <w:contextualSpacing/>
        <w:jc w:val="both"/>
        <w:rPr>
          <w:sz w:val="22"/>
        </w:rPr>
      </w:pPr>
      <w:r>
        <w:rPr>
          <w:rFonts w:ascii="Calibri" w:eastAsia="Calibri" w:hAnsi="Calibri" w:cs="Calibri"/>
          <w:sz w:val="22"/>
        </w:rPr>
        <w:t>Stream File</w:t>
      </w:r>
    </w:p>
    <w:p w:rsidR="00563B94" w:rsidRDefault="00563B94" w:rsidP="00A32D53">
      <w:pPr>
        <w:numPr>
          <w:ilvl w:val="1"/>
          <w:numId w:val="5"/>
        </w:numPr>
        <w:ind w:left="1134" w:hanging="359"/>
        <w:contextualSpacing/>
        <w:jc w:val="both"/>
        <w:rPr>
          <w:sz w:val="22"/>
        </w:rPr>
      </w:pPr>
      <w:r>
        <w:rPr>
          <w:rFonts w:ascii="Calibri" w:eastAsia="Calibri" w:hAnsi="Calibri" w:cs="Calibri"/>
          <w:sz w:val="22"/>
        </w:rPr>
        <w:t>Master file</w:t>
      </w:r>
    </w:p>
    <w:p w:rsidR="00563B94" w:rsidRDefault="00563B94" w:rsidP="00A32D53">
      <w:pPr>
        <w:numPr>
          <w:ilvl w:val="1"/>
          <w:numId w:val="5"/>
        </w:numPr>
        <w:ind w:left="1134" w:hanging="359"/>
        <w:contextualSpacing/>
        <w:jc w:val="both"/>
        <w:rPr>
          <w:sz w:val="22"/>
        </w:rPr>
      </w:pPr>
      <w:r>
        <w:rPr>
          <w:rFonts w:ascii="Calibri" w:eastAsia="Calibri" w:hAnsi="Calibri" w:cs="Calibri"/>
          <w:sz w:val="22"/>
          <w:lang w:val="ru-RU"/>
        </w:rPr>
        <w:t>Любые фотографии</w:t>
      </w:r>
    </w:p>
    <w:p w:rsidR="00563B94" w:rsidRPr="0077642B" w:rsidRDefault="00563B94" w:rsidP="00A32D53">
      <w:pPr>
        <w:ind w:left="2520"/>
        <w:contextualSpacing/>
        <w:jc w:val="both"/>
        <w:rPr>
          <w:rFonts w:ascii="Calibri" w:eastAsia="Calibri" w:hAnsi="Calibri" w:cs="Calibri"/>
          <w:sz w:val="22"/>
        </w:rPr>
      </w:pPr>
    </w:p>
    <w:p w:rsidR="00563B94" w:rsidRDefault="00563B94" w:rsidP="00A32D53">
      <w:pPr>
        <w:numPr>
          <w:ilvl w:val="0"/>
          <w:numId w:val="6"/>
        </w:numPr>
        <w:ind w:left="709" w:hanging="359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 xml:space="preserve">Последний срок сдачи работы: </w:t>
      </w:r>
      <w:r w:rsidR="00C71446">
        <w:rPr>
          <w:rFonts w:ascii="Calibri" w:eastAsia="Calibri" w:hAnsi="Calibri" w:cs="Calibri"/>
          <w:b/>
          <w:sz w:val="22"/>
          <w:lang w:val="ru-RU"/>
        </w:rPr>
        <w:t>15 августа</w:t>
      </w:r>
      <w:r w:rsidR="003F0EFC" w:rsidRPr="00E6493B">
        <w:rPr>
          <w:rFonts w:ascii="Calibri" w:eastAsia="Calibri" w:hAnsi="Calibri" w:cs="Calibri"/>
          <w:b/>
          <w:sz w:val="22"/>
          <w:lang w:val="ru-RU"/>
        </w:rPr>
        <w:t xml:space="preserve"> 2017 года</w:t>
      </w:r>
    </w:p>
    <w:p w:rsidR="00563B94" w:rsidRDefault="00563B94" w:rsidP="00A32D53">
      <w:pPr>
        <w:jc w:val="both"/>
      </w:pPr>
    </w:p>
    <w:p w:rsidR="00563B94" w:rsidRPr="00C90D99" w:rsidRDefault="00563B94" w:rsidP="00A32D53">
      <w:pPr>
        <w:jc w:val="both"/>
        <w:rPr>
          <w:lang w:val="ru-RU"/>
        </w:rPr>
      </w:pPr>
    </w:p>
    <w:p w:rsidR="00563B94" w:rsidRDefault="00563B94" w:rsidP="00A32D53">
      <w:pPr>
        <w:jc w:val="both"/>
      </w:pPr>
      <w:r>
        <w:rPr>
          <w:rFonts w:ascii="Calibri" w:eastAsia="Calibri" w:hAnsi="Calibri" w:cs="Calibri"/>
          <w:b/>
          <w:sz w:val="24"/>
          <w:lang w:val="ru-RU"/>
        </w:rPr>
        <w:t>Коммерческое предложение должно включать:</w:t>
      </w:r>
      <w:r>
        <w:rPr>
          <w:rFonts w:ascii="Calibri" w:eastAsia="Calibri" w:hAnsi="Calibri" w:cs="Calibri"/>
          <w:sz w:val="22"/>
        </w:rPr>
        <w:t xml:space="preserve"> </w:t>
      </w:r>
    </w:p>
    <w:p w:rsidR="00563B94" w:rsidRPr="00C90D99" w:rsidRDefault="00563B94" w:rsidP="0076095A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>Техническое предложение, включая следующее:</w:t>
      </w:r>
    </w:p>
    <w:p w:rsidR="0076095A" w:rsidRPr="0076095A" w:rsidRDefault="00563B94" w:rsidP="0076095A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sz w:val="22"/>
        </w:rPr>
      </w:pPr>
      <w:r w:rsidRPr="0076095A">
        <w:rPr>
          <w:rFonts w:ascii="Calibri" w:eastAsia="Calibri" w:hAnsi="Calibri" w:cs="Calibri"/>
          <w:sz w:val="22"/>
          <w:lang w:val="ru-RU"/>
        </w:rPr>
        <w:t>Портфолио компании, включая сценарии и видео проекты – минимум три образца;</w:t>
      </w:r>
    </w:p>
    <w:p w:rsidR="0076095A" w:rsidRPr="0076095A" w:rsidRDefault="00563B94" w:rsidP="0076095A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sz w:val="22"/>
        </w:rPr>
      </w:pPr>
      <w:r w:rsidRPr="0076095A">
        <w:rPr>
          <w:rFonts w:ascii="Calibri" w:eastAsia="Calibri" w:hAnsi="Calibri" w:cs="Calibri"/>
          <w:sz w:val="22"/>
          <w:lang w:val="ru-RU"/>
        </w:rPr>
        <w:t>Описание предлагаемых мероприятий для съемок и график работ;</w:t>
      </w:r>
    </w:p>
    <w:p w:rsidR="00563B94" w:rsidRPr="0076095A" w:rsidRDefault="00563B94" w:rsidP="0076095A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sz w:val="22"/>
        </w:rPr>
      </w:pPr>
      <w:r w:rsidRPr="0076095A">
        <w:rPr>
          <w:rFonts w:ascii="Calibri" w:eastAsia="Calibri" w:hAnsi="Calibri" w:cs="Calibri"/>
          <w:sz w:val="22"/>
          <w:lang w:val="ru-RU"/>
        </w:rPr>
        <w:t xml:space="preserve">Контакты двух предыдущих клиентов, которые могли бы дать рекомендацию на предоставленное вами услуги в области видео съемок (имя, организация, телефон, электронная почта, и название/короткое описание проекта). </w:t>
      </w:r>
    </w:p>
    <w:p w:rsidR="00563B94" w:rsidRPr="001010E3" w:rsidRDefault="00563B94" w:rsidP="0076095A">
      <w:pPr>
        <w:numPr>
          <w:ilvl w:val="0"/>
          <w:numId w:val="10"/>
        </w:numPr>
        <w:ind w:left="709" w:hanging="331"/>
        <w:contextualSpacing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  <w:lang w:val="ru-RU"/>
        </w:rPr>
        <w:t>Ценовое предложение</w:t>
      </w:r>
    </w:p>
    <w:p w:rsidR="00563B94" w:rsidRPr="00DD5436" w:rsidRDefault="00563B94" w:rsidP="00A32D53">
      <w:pPr>
        <w:ind w:left="709"/>
        <w:contextualSpacing/>
        <w:jc w:val="both"/>
        <w:rPr>
          <w:rFonts w:ascii="Calibri" w:eastAsia="Calibri" w:hAnsi="Calibri" w:cs="Calibri"/>
          <w:sz w:val="22"/>
        </w:rPr>
      </w:pPr>
    </w:p>
    <w:p w:rsidR="00563B94" w:rsidRPr="00563B94" w:rsidRDefault="00563B94" w:rsidP="00A32D53">
      <w:pPr>
        <w:tabs>
          <w:tab w:val="left" w:pos="-179"/>
          <w:tab w:val="left" w:pos="-89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563B94" w:rsidRPr="00563B94" w:rsidSect="0070032F">
      <w:headerReference w:type="default" r:id="rId10"/>
      <w:footerReference w:type="default" r:id="rId11"/>
      <w:pgSz w:w="11906" w:h="16838"/>
      <w:pgMar w:top="720" w:right="1274" w:bottom="72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88" w:rsidRDefault="006D4588">
      <w:r>
        <w:separator/>
      </w:r>
    </w:p>
  </w:endnote>
  <w:endnote w:type="continuationSeparator" w:id="0">
    <w:p w:rsidR="006D4588" w:rsidRDefault="006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05" w:rsidRDefault="006D4588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E507D3">
      <w:rPr>
        <w:noProof/>
      </w:rPr>
      <w:t>5</w:t>
    </w:r>
    <w:r>
      <w:rPr>
        <w:noProof/>
      </w:rPr>
      <w:fldChar w:fldCharType="end"/>
    </w:r>
    <w:r w:rsidR="00E40E05">
      <w:rPr>
        <w:rFonts w:ascii="Calibri" w:eastAsia="Calibri" w:hAnsi="Calibri" w:cs="Calibri"/>
        <w:sz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507D3">
      <w:rPr>
        <w:noProof/>
      </w:rPr>
      <w:t>5</w:t>
    </w:r>
    <w:r>
      <w:rPr>
        <w:noProof/>
      </w:rPr>
      <w:fldChar w:fldCharType="end"/>
    </w:r>
  </w:p>
  <w:p w:rsidR="00E40E05" w:rsidRPr="00CD5FBB" w:rsidRDefault="00E40E05">
    <w:pPr>
      <w:tabs>
        <w:tab w:val="right" w:pos="9720"/>
      </w:tabs>
      <w:spacing w:after="708"/>
      <w:ind w:right="360"/>
      <w:rPr>
        <w:rFonts w:ascii="Calibri" w:eastAsia="Calibri" w:hAnsi="Calibri" w:cs="Calibri"/>
        <w:sz w:val="18"/>
        <w:lang w:val="ru-RU"/>
      </w:rPr>
    </w:pPr>
    <w:r>
      <w:rPr>
        <w:rFonts w:ascii="Calibri" w:eastAsia="Calibri" w:hAnsi="Calibri" w:cs="Calibri"/>
        <w:sz w:val="18"/>
      </w:rPr>
      <w:t>UNFPA/</w:t>
    </w:r>
    <w:r>
      <w:rPr>
        <w:rFonts w:ascii="Calibri" w:eastAsia="Calibri" w:hAnsi="Calibri" w:cs="Calibri"/>
        <w:sz w:val="18"/>
        <w:lang w:val="sq-AL"/>
      </w:rPr>
      <w:t>TKM</w:t>
    </w:r>
    <w:r>
      <w:rPr>
        <w:rFonts w:ascii="Calibri" w:eastAsia="Calibri" w:hAnsi="Calibri" w:cs="Calibri"/>
        <w:sz w:val="18"/>
      </w:rPr>
      <w:t>/RFQ/2017/01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88" w:rsidRDefault="006D4588">
      <w:r>
        <w:separator/>
      </w:r>
    </w:p>
  </w:footnote>
  <w:footnote w:type="continuationSeparator" w:id="0">
    <w:p w:rsidR="006D4588" w:rsidRDefault="006D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990" w:type="dxa"/>
      <w:tblInd w:w="-114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E40E05">
      <w:trPr>
        <w:trHeight w:val="1140"/>
      </w:trPr>
      <w:tc>
        <w:tcPr>
          <w:tcW w:w="4995" w:type="dxa"/>
          <w:shd w:val="clear" w:color="auto" w:fill="FFFFFF"/>
        </w:tcPr>
        <w:p w:rsidR="00E40E05" w:rsidRDefault="00E40E05">
          <w:pPr>
            <w:tabs>
              <w:tab w:val="center" w:pos="4320"/>
              <w:tab w:val="right" w:pos="8640"/>
            </w:tabs>
            <w:spacing w:before="708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71550" cy="457200"/>
                <wp:effectExtent l="0" t="0" r="0" b="0"/>
                <wp:docPr id="1" name="image0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FFFFFF"/>
        </w:tcPr>
        <w:p w:rsidR="00E40E05" w:rsidRPr="00953B09" w:rsidRDefault="00E40E05">
          <w:pPr>
            <w:tabs>
              <w:tab w:val="center" w:pos="4320"/>
              <w:tab w:val="right" w:pos="8640"/>
            </w:tabs>
            <w:spacing w:before="708"/>
            <w:jc w:val="right"/>
            <w:rPr>
              <w:lang w:val="en-GB"/>
            </w:rPr>
          </w:pPr>
          <w:r>
            <w:rPr>
              <w:rFonts w:ascii="Calibri" w:eastAsia="Calibri" w:hAnsi="Calibri" w:cs="Calibri"/>
              <w:sz w:val="18"/>
              <w:lang w:val="en-GB"/>
            </w:rPr>
            <w:t xml:space="preserve">UNFPA, </w:t>
          </w:r>
          <w:r w:rsidRPr="00953B09">
            <w:rPr>
              <w:rFonts w:ascii="Calibri" w:eastAsia="Calibri" w:hAnsi="Calibri" w:cs="Calibri"/>
              <w:sz w:val="18"/>
              <w:lang w:val="en-GB"/>
            </w:rPr>
            <w:t>United Nations Population Fund</w:t>
          </w:r>
        </w:p>
        <w:p w:rsidR="00E40E05" w:rsidRPr="00183D3F" w:rsidRDefault="00E40E05">
          <w:pPr>
            <w:tabs>
              <w:tab w:val="center" w:pos="4320"/>
              <w:tab w:val="right" w:pos="8640"/>
            </w:tabs>
            <w:jc w:val="right"/>
            <w:rPr>
              <w:lang w:val="en-US"/>
            </w:rPr>
          </w:pPr>
          <w:r>
            <w:rPr>
              <w:rFonts w:ascii="Calibri" w:eastAsia="Calibri" w:hAnsi="Calibri" w:cs="Calibri"/>
              <w:sz w:val="18"/>
            </w:rPr>
            <w:t xml:space="preserve">E-mail: </w:t>
          </w:r>
          <w:r>
            <w:rPr>
              <w:rFonts w:ascii="Calibri" w:eastAsia="Calibri" w:hAnsi="Calibri" w:cs="Calibri"/>
              <w:sz w:val="18"/>
              <w:lang w:val="en-US"/>
            </w:rPr>
            <w:t>info@unfpa.org.tm</w:t>
          </w:r>
        </w:p>
        <w:p w:rsidR="00E40E05" w:rsidRDefault="00E40E05" w:rsidP="00E507D3">
          <w:pPr>
            <w:tabs>
              <w:tab w:val="center" w:pos="4320"/>
              <w:tab w:val="right" w:pos="8640"/>
            </w:tabs>
            <w:jc w:val="right"/>
          </w:pPr>
          <w:r>
            <w:rPr>
              <w:rFonts w:ascii="Calibri" w:eastAsia="Calibri" w:hAnsi="Calibri" w:cs="Calibri"/>
              <w:sz w:val="18"/>
            </w:rPr>
            <w:t>Website: www.</w:t>
          </w:r>
          <w:r w:rsidR="00E507D3">
            <w:rPr>
              <w:rFonts w:ascii="Calibri" w:eastAsia="Calibri" w:hAnsi="Calibri" w:cs="Calibri"/>
              <w:sz w:val="18"/>
              <w:lang w:val="en-US"/>
            </w:rPr>
            <w:t>turkmenistan.</w:t>
          </w:r>
          <w:r>
            <w:rPr>
              <w:rFonts w:ascii="Calibri" w:eastAsia="Calibri" w:hAnsi="Calibri" w:cs="Calibri"/>
              <w:sz w:val="18"/>
            </w:rPr>
            <w:t>unfpa.org</w:t>
          </w:r>
        </w:p>
      </w:tc>
    </w:tr>
  </w:tbl>
  <w:p w:rsidR="00E40E05" w:rsidRDefault="00E40E05">
    <w:pPr>
      <w:tabs>
        <w:tab w:val="center" w:pos="4320"/>
        <w:tab w:val="right" w:pos="8640"/>
      </w:tabs>
    </w:pPr>
  </w:p>
  <w:p w:rsidR="00E40E05" w:rsidRDefault="00E40E0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BD0"/>
    <w:multiLevelType w:val="hybridMultilevel"/>
    <w:tmpl w:val="6D9684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D0987"/>
    <w:multiLevelType w:val="multilevel"/>
    <w:tmpl w:val="7004A6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7735275"/>
    <w:multiLevelType w:val="hybridMultilevel"/>
    <w:tmpl w:val="F9E2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45E30"/>
    <w:multiLevelType w:val="hybridMultilevel"/>
    <w:tmpl w:val="B0D68146"/>
    <w:lvl w:ilvl="0" w:tplc="D2A24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D52DD"/>
    <w:multiLevelType w:val="hybridMultilevel"/>
    <w:tmpl w:val="4B9E5DF4"/>
    <w:lvl w:ilvl="0" w:tplc="D2A24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6246A"/>
    <w:multiLevelType w:val="multilevel"/>
    <w:tmpl w:val="7ACC51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4DC11DFD"/>
    <w:multiLevelType w:val="hybridMultilevel"/>
    <w:tmpl w:val="589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86C"/>
    <w:multiLevelType w:val="multilevel"/>
    <w:tmpl w:val="7D98AC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8" w15:restartNumberingAfterBreak="0">
    <w:nsid w:val="57191DAA"/>
    <w:multiLevelType w:val="multilevel"/>
    <w:tmpl w:val="AE72C0E4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58B84C9F"/>
    <w:multiLevelType w:val="multilevel"/>
    <w:tmpl w:val="747E98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0BD0FAF"/>
    <w:multiLevelType w:val="multilevel"/>
    <w:tmpl w:val="AE72C0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228339C"/>
    <w:multiLevelType w:val="multilevel"/>
    <w:tmpl w:val="33F6AA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cwNzMxNzIyszQxMTZW0lEKTi0uzszPAykwqgUAeJkCMSwAAAA="/>
  </w:docVars>
  <w:rsids>
    <w:rsidRoot w:val="00725547"/>
    <w:rsid w:val="00051274"/>
    <w:rsid w:val="000B22FA"/>
    <w:rsid w:val="000D4998"/>
    <w:rsid w:val="001059A9"/>
    <w:rsid w:val="00183076"/>
    <w:rsid w:val="00183D3F"/>
    <w:rsid w:val="0019073F"/>
    <w:rsid w:val="00193DEF"/>
    <w:rsid w:val="001A3E80"/>
    <w:rsid w:val="001B3AAD"/>
    <w:rsid w:val="001D4D21"/>
    <w:rsid w:val="001D5FA1"/>
    <w:rsid w:val="001E224F"/>
    <w:rsid w:val="0027340C"/>
    <w:rsid w:val="003633FF"/>
    <w:rsid w:val="003B0236"/>
    <w:rsid w:val="003C1E64"/>
    <w:rsid w:val="003C732F"/>
    <w:rsid w:val="003F0EFC"/>
    <w:rsid w:val="004175A4"/>
    <w:rsid w:val="00424B95"/>
    <w:rsid w:val="004419B4"/>
    <w:rsid w:val="00456131"/>
    <w:rsid w:val="00497D2D"/>
    <w:rsid w:val="00501843"/>
    <w:rsid w:val="00504B31"/>
    <w:rsid w:val="005223B6"/>
    <w:rsid w:val="005274BD"/>
    <w:rsid w:val="005407F0"/>
    <w:rsid w:val="005461F7"/>
    <w:rsid w:val="00553256"/>
    <w:rsid w:val="00563B94"/>
    <w:rsid w:val="005A5C72"/>
    <w:rsid w:val="005B2282"/>
    <w:rsid w:val="005F10D9"/>
    <w:rsid w:val="00620AB6"/>
    <w:rsid w:val="006D4588"/>
    <w:rsid w:val="006E3C67"/>
    <w:rsid w:val="0070032F"/>
    <w:rsid w:val="0070409E"/>
    <w:rsid w:val="00725547"/>
    <w:rsid w:val="0076095A"/>
    <w:rsid w:val="007628B6"/>
    <w:rsid w:val="00775338"/>
    <w:rsid w:val="00791AFB"/>
    <w:rsid w:val="008226F2"/>
    <w:rsid w:val="0084695E"/>
    <w:rsid w:val="00867CDF"/>
    <w:rsid w:val="008A4EA1"/>
    <w:rsid w:val="008B33AF"/>
    <w:rsid w:val="00905B81"/>
    <w:rsid w:val="0092283F"/>
    <w:rsid w:val="009235F5"/>
    <w:rsid w:val="009261CB"/>
    <w:rsid w:val="0093378E"/>
    <w:rsid w:val="009477ED"/>
    <w:rsid w:val="00953B09"/>
    <w:rsid w:val="00953E12"/>
    <w:rsid w:val="009578AE"/>
    <w:rsid w:val="00970922"/>
    <w:rsid w:val="00977CD1"/>
    <w:rsid w:val="00A21012"/>
    <w:rsid w:val="00A32D53"/>
    <w:rsid w:val="00A501D1"/>
    <w:rsid w:val="00A7066A"/>
    <w:rsid w:val="00AC282A"/>
    <w:rsid w:val="00B57C44"/>
    <w:rsid w:val="00B73240"/>
    <w:rsid w:val="00B7363B"/>
    <w:rsid w:val="00B91279"/>
    <w:rsid w:val="00BB4188"/>
    <w:rsid w:val="00BC4ACE"/>
    <w:rsid w:val="00BE3E1F"/>
    <w:rsid w:val="00C4416C"/>
    <w:rsid w:val="00C521A5"/>
    <w:rsid w:val="00C53D6B"/>
    <w:rsid w:val="00C71446"/>
    <w:rsid w:val="00CB13D3"/>
    <w:rsid w:val="00CD4775"/>
    <w:rsid w:val="00CD5FBB"/>
    <w:rsid w:val="00D02F2B"/>
    <w:rsid w:val="00D112EE"/>
    <w:rsid w:val="00D3773B"/>
    <w:rsid w:val="00D67F58"/>
    <w:rsid w:val="00DB2EBF"/>
    <w:rsid w:val="00DF298A"/>
    <w:rsid w:val="00E138F0"/>
    <w:rsid w:val="00E37A13"/>
    <w:rsid w:val="00E40E05"/>
    <w:rsid w:val="00E507D3"/>
    <w:rsid w:val="00EB4B4D"/>
    <w:rsid w:val="00F91FFC"/>
    <w:rsid w:val="00FA1423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37EC"/>
  <w15:docId w15:val="{74CD51FB-9726-4635-97C8-624C485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032F"/>
  </w:style>
  <w:style w:type="paragraph" w:styleId="Heading1">
    <w:name w:val="heading 1"/>
    <w:basedOn w:val="Normal"/>
    <w:next w:val="Normal"/>
    <w:rsid w:val="0070032F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rsid w:val="0070032F"/>
    <w:pPr>
      <w:keepNext/>
      <w:keepLines/>
      <w:tabs>
        <w:tab w:val="left" w:pos="-179"/>
        <w:tab w:val="right" w:pos="1980"/>
        <w:tab w:val="left" w:pos="2160"/>
        <w:tab w:val="left" w:pos="432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rsid w:val="0070032F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"/>
    <w:next w:val="Normal"/>
    <w:rsid w:val="0070032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00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70032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0032F"/>
    <w:pPr>
      <w:keepNext/>
      <w:keepLines/>
      <w:jc w:val="center"/>
    </w:pPr>
    <w:rPr>
      <w:b/>
      <w:sz w:val="24"/>
      <w:u w:val="single"/>
    </w:rPr>
  </w:style>
  <w:style w:type="paragraph" w:styleId="Subtitle">
    <w:name w:val="Subtitle"/>
    <w:basedOn w:val="Normal"/>
    <w:next w:val="Normal"/>
    <w:rsid w:val="00700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0032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0032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83D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83D3F"/>
  </w:style>
  <w:style w:type="paragraph" w:styleId="Footer">
    <w:name w:val="footer"/>
    <w:basedOn w:val="Normal"/>
    <w:link w:val="FooterChar"/>
    <w:uiPriority w:val="99"/>
    <w:unhideWhenUsed/>
    <w:rsid w:val="00183D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3F"/>
  </w:style>
  <w:style w:type="character" w:styleId="Hyperlink">
    <w:name w:val="Hyperlink"/>
    <w:basedOn w:val="DefaultParagraphFont"/>
    <w:uiPriority w:val="99"/>
    <w:unhideWhenUsed/>
    <w:rsid w:val="00BB41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3B94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563B94"/>
    <w:rPr>
      <w:rFonts w:ascii="Arial" w:hAnsi="Arial"/>
      <w:b/>
      <w:bCs/>
      <w:iCs/>
      <w:color w:val="auto"/>
      <w:sz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563B94"/>
    <w:rPr>
      <w:rFonts w:ascii="Arial" w:hAnsi="Arial"/>
      <w:b/>
      <w:bCs/>
      <w:iCs/>
      <w:color w:val="auto"/>
      <w:sz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5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.tm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y.tm@und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Tuyliyeva</dc:creator>
  <cp:lastModifiedBy>Selbi Halmuradova</cp:lastModifiedBy>
  <cp:revision>17</cp:revision>
  <cp:lastPrinted>2017-04-19T11:54:00Z</cp:lastPrinted>
  <dcterms:created xsi:type="dcterms:W3CDTF">2017-02-09T14:03:00Z</dcterms:created>
  <dcterms:modified xsi:type="dcterms:W3CDTF">2017-06-08T05:33:00Z</dcterms:modified>
</cp:coreProperties>
</file>